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rPr>
        <mc:AlternateContent>
          <mc:Choice Requires="wps">
            <w:drawing>
              <wp:anchor distT="0" distB="0" distL="114300" distR="114300" simplePos="0" relativeHeight="251659264" behindDoc="0" locked="0" layoutInCell="1" allowOverlap="1">
                <wp:simplePos x="0" y="0"/>
                <wp:positionH relativeFrom="page">
                  <wp:posOffset>6845300</wp:posOffset>
                </wp:positionH>
                <wp:positionV relativeFrom="paragraph">
                  <wp:posOffset>8674100</wp:posOffset>
                </wp:positionV>
                <wp:extent cx="711200" cy="190500"/>
                <wp:effectExtent l="0" t="0" r="0" b="0"/>
                <wp:wrapNone/>
                <wp:docPr id="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2"/>
                              </w:rPr>
                              <w:t>-3-</w:t>
                            </w:r>
                          </w:p>
                        </w:txbxContent>
                      </wps:txbx>
                      <wps:bodyPr lIns="25400" tIns="0" rIns="25400" bIns="0">
                        <a:noAutofit/>
                      </wps:bodyPr>
                    </wps:wsp>
                  </a:graphicData>
                </a:graphic>
              </wp:anchor>
            </w:drawing>
          </mc:Choice>
          <mc:Fallback>
            <w:pict>
              <v:shape id="文本框 2" o:spid="_x0000_s1026" o:spt="202" type="#_x0000_t202" style="position:absolute;left:0pt;margin-left:539pt;margin-top:683pt;height:15pt;width:56pt;mso-position-horizontal-relative:page;z-index:251659264;mso-width-relative:page;mso-height-relative:page;" filled="f" stroked="f" coordsize="21600,21600" o:gfxdata="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8QojTRQM&#10;/Pzr5/n33/OfH6iM8gzWN5B1ZyEvjO/NCEvz4PfgjKxH7lT8Ah8U43VeXF2DxKcWl0W1qorlJDQb&#10;A6KQAM5yVS8xopBRVdd1uUoZ2SOUdT58YEahaLTYwSSTwOT4yQdoC1IfUmJlbW6FlGmaUqOhxXW1&#10;zNODSwReSA0PI6Gp8WiFcTfOLHemOwFJ+VGDwOXyKo8Lky5guKfe3eydKr87BMNFaioiTjBzIRhb&#10;6nVesbgXT+8p6/G3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zDjEtkAAAAPAQAADwAAAAAA&#10;AAABACAAAAAiAAAAZHJzL2Rvd25yZXYueG1sUEsBAhQAFAAAAAgAh07iQN6iOeXZAQAAngMAAA4A&#10;AAAAAAAAAQAgAAAAKA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2"/>
                        </w:rPr>
                        <w:t>-3-</w:t>
                      </w:r>
                    </w:p>
                  </w:txbxContent>
                </v:textbox>
              </v:shape>
            </w:pict>
          </mc:Fallback>
        </mc:AlternateContent>
      </w:r>
      <w:r>
        <w:rPr>
          <w:rFonts w:hint="eastAsia" w:ascii="仿宋_GB2312" w:hAnsi="仿宋_GB2312" w:eastAsia="仿宋_GB2312" w:cs="仿宋_GB2312"/>
          <w:b/>
          <w:bCs/>
          <w:color w:val="auto"/>
          <w:sz w:val="32"/>
          <w:szCs w:val="32"/>
          <w:shd w:val="clear" w:color="auto" w:fill="FFFFFF"/>
          <w:lang w:val="en-US" w:eastAsia="zh-CN"/>
        </w:rPr>
        <w:t>附件1</w:t>
      </w:r>
    </w:p>
    <w:tbl>
      <w:tblPr>
        <w:tblStyle w:val="9"/>
        <w:tblW w:w="8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695"/>
        <w:gridCol w:w="3301"/>
        <w:gridCol w:w="1275"/>
        <w:gridCol w:w="1149"/>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53" w:type="dxa"/>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第38届烟台市青少年科技创新大赛</w:t>
            </w:r>
          </w:p>
          <w:p>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eastAsia" w:ascii="等线" w:hAnsi="等线" w:eastAsia="等线" w:cs="等线"/>
                <w:b/>
                <w:bCs/>
                <w:i w:val="0"/>
                <w:iCs w:val="0"/>
                <w:color w:val="000000"/>
                <w:kern w:val="0"/>
                <w:sz w:val="32"/>
                <w:szCs w:val="32"/>
                <w:u w:val="none"/>
                <w:lang w:val="en-US" w:eastAsia="zh-CN" w:bidi="ar"/>
              </w:rPr>
              <w:t>（小学组）学生创新决赛名单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区市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33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项目名称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学科类别</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作品分类（A/B）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申报者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牟平区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覆膜打药多功能一体机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姜昱名  王茗玉  赵家骏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一种矿井坍塌智能监测预警装置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工程学</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杨竣涵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智能导盲头盔</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邹晓睿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芝罘区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自动开关窗户</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于铠源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医院智能导航机器人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安荣恩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黄渤海新区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01"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大象人体感应自动洗手泡沫机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芝罘区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01" w:type="dxa"/>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学习桌上的好伙伴</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宋梓睿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牟平区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301" w:type="dxa"/>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多功能防盗窗</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孙颢源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牟平区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301" w:type="dxa"/>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新型多功能园林工具车</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姜昱辰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芝罘区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01" w:type="dxa"/>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智能护眼小台灯</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王嵌麟</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窦梓珍</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于安程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芝罘区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301" w:type="dxa"/>
            <w:tcBorders>
              <w:top w:val="single" w:color="000000" w:sz="4" w:space="0"/>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ESP智慧农场-农业自动化的一种方法</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张芸绮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一种方便可移动姜地拔草座椅</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毕长熙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基于microbit的“校园安全大作战”</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陈柯昊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安全逃生窗</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集体项目</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曲洺阳  于铠源  闫峻豪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超声波坐姿仪</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栾茗淇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斜面数显演示器</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崔祖豪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招远市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简易自动消毒装置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郇皓钧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共享单车智能车筐</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张子昂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芝罘区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3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基于Arduino自动感应低能耗降温系统</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智能院景管家</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李令羽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卷推助力器</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张语桐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感光声控型芦丁鸡保暖小窝</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王艺如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智能家居</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李涌豪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储能式智能棋子分类装置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李梓诺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西瓜种植小能手</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董鹿卿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蓬莱区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智能化多功能气体检测系统</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技术（TD)</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张钰暄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海阳市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简易尿床报警器</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梁禹喆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301" w:type="dxa"/>
            <w:tcBorders>
              <w:top w:val="nil"/>
              <w:left w:val="nil"/>
              <w:bottom w:val="nil"/>
              <w:right w:val="nil"/>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“咕噜咕噜”智能水杯</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工程技术类</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摔不破的温度计</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物质科学</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大蒜驱虫有妙招</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行为与社会科学</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陶弈然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生物农药对桃树灭蚜虫效果研究</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行为与社会科学</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李墨然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雨天自动关窗器</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盛诗淼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龙口市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浇水机器人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王茹可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孟令杼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黄渤海新区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智能语音台灯</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包奕钒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栖霞市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重力斧头</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林嘉睿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会发光的钥匙</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王梓璇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自动加洗洁精 防划手钢丝球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史浩辰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福山区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地月系</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孙尧洋       王贺渲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龙口市</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气压动能汽车</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孙歆玗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黄渤海新区</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自动喂鱼机器</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王钰涵</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姜文昊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33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手指橡皮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潘铄</w:t>
            </w:r>
          </w:p>
        </w:tc>
      </w:tr>
    </w:tbl>
    <w:p>
      <w:pPr>
        <w:rPr>
          <w:rFonts w:hint="eastAsia"/>
          <w:lang w:eastAsia="zh-CN"/>
        </w:rPr>
      </w:pPr>
    </w:p>
    <w:tbl>
      <w:tblPr>
        <w:tblStyle w:val="9"/>
        <w:tblW w:w="87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573"/>
        <w:gridCol w:w="3483"/>
        <w:gridCol w:w="1426"/>
        <w:gridCol w:w="993"/>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72" w:type="dxa"/>
            <w:gridSpan w:val="6"/>
            <w:tcBorders>
              <w:top w:val="nil"/>
              <w:left w:val="nil"/>
              <w:bottom w:val="nil"/>
              <w:right w:val="nil"/>
            </w:tcBorders>
            <w:shd w:val="clear" w:color="auto" w:fill="FFFFFF"/>
            <w:noWrap/>
            <w:vAlign w:val="center"/>
          </w:tcPr>
          <w:p>
            <w:pPr>
              <w:keepNext w:val="0"/>
              <w:keepLines w:val="0"/>
              <w:widowControl/>
              <w:suppressLineNumbers w:val="0"/>
              <w:ind w:firstLine="1921" w:firstLineChars="600"/>
              <w:jc w:val="both"/>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第38届烟台市青少年科技创新大赛</w:t>
            </w:r>
          </w:p>
          <w:p>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eastAsia" w:ascii="等线" w:hAnsi="等线" w:eastAsia="等线" w:cs="等线"/>
                <w:b/>
                <w:bCs/>
                <w:i w:val="0"/>
                <w:iCs w:val="0"/>
                <w:color w:val="000000"/>
                <w:kern w:val="0"/>
                <w:sz w:val="32"/>
                <w:szCs w:val="32"/>
                <w:u w:val="none"/>
                <w:lang w:val="en-US" w:eastAsia="zh-CN" w:bidi="ar"/>
              </w:rPr>
              <w:t>（初中组）学生创新项目决赛名单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城市</w:t>
            </w:r>
          </w:p>
        </w:tc>
        <w:tc>
          <w:tcPr>
            <w:tcW w:w="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3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项目名称</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学科类别</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作品分类（A/B）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申报者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电动汽车智能灭火装置</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于子衿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芝罘区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临期商品乐购堡</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计算机科学与信息技术</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曹瑛昊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招远市</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智慧果园的应用-农夫小帮手</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市直</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平稳输送装置</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毕成</w:t>
            </w:r>
          </w:p>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刘桐瑞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基于Arduino实现的智能化大棚</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计算机科学与信息技术</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B类</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王愉博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远程可视精准修枝摘果器</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叶津朋 、 翟昱凯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莱山区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智能车库防洪应急系统</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计算机科学与信息技术</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王竣毅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莱山区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一种植物细胞气体流向与光照关系模拟电路及水流模型</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王骏程、殷吉翔、刘暖熙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招远市</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老爸学习监督器</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杨晨新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智能守护，无酒驾驶</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计算机科学与信息技术</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B类</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李钧聪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福山区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福山区-厨房燃气泄漏报警处理装置-初中--</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李俞辛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杠杆力臂演示装置</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计算机科学与信息技术</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B类</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牟平区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自制音箱</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修鹏皓</w:t>
            </w:r>
          </w:p>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许铭源 刘瑜轩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智能语音垃圾分类</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环境科学与工程</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B类</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高浩喆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细胞膜控制物质进出模型</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计算机科学与信息技术</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B类</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丁文皓</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周家傲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市直</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3D打印版骨传导音箱</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物理与天文学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孙崇瑜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莱州市</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校园打卡电路</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物理与天文学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刘杪萱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福山区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新能源电车电池异常提醒警示装置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宋浚宁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牟平区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智能分类垃圾桶</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计算机科学与信息技术</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杨宗灵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Scratch编程在区域医疗机构X射线辐射监测平台构建中的应用</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环境科学与工程</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B类</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陈彦旭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莱山区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多功能避障自动化机械臂</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林郅翔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芝罘区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多样文明丰富多彩</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计算机科学与信息技术</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招远市</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二氧化碳性质验证实验创新</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化学/集体项目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曲浩嘉</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莱山区</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对粉尘颗粒燃烧实验装置的一种简易化改进</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化学</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王相国、吕奕融</w:t>
            </w:r>
          </w:p>
        </w:tc>
      </w:tr>
    </w:tbl>
    <w:p>
      <w:pPr>
        <w:rPr>
          <w:rFonts w:hint="eastAsia"/>
          <w:lang w:eastAsia="zh-CN"/>
        </w:rPr>
      </w:pPr>
    </w:p>
    <w:tbl>
      <w:tblPr>
        <w:tblStyle w:val="9"/>
        <w:tblW w:w="87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573"/>
        <w:gridCol w:w="3464"/>
        <w:gridCol w:w="1458"/>
        <w:gridCol w:w="998"/>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72" w:type="dxa"/>
            <w:gridSpan w:val="6"/>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等线" w:hAnsi="等线" w:eastAsia="等线" w:cs="等线"/>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第38届烟台市青少年科技创新大赛</w:t>
            </w:r>
          </w:p>
          <w:p>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eastAsia" w:ascii="等线" w:hAnsi="等线" w:eastAsia="等线" w:cs="等线"/>
                <w:b/>
                <w:bCs/>
                <w:i w:val="0"/>
                <w:iCs w:val="0"/>
                <w:color w:val="000000"/>
                <w:kern w:val="0"/>
                <w:sz w:val="32"/>
                <w:szCs w:val="32"/>
                <w:u w:val="none"/>
                <w:lang w:val="en-US" w:eastAsia="zh-CN" w:bidi="ar"/>
              </w:rPr>
              <w:t>（高中组）学生创新项目决赛名单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城市</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项目名称</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学科类别</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作品分类（A/B）</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申报者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海阳市</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“积木式”化学实验器材的设计与应用</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计算机科学与信息技术</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于子桐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莱阳市</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智能控温混水阀</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工程学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曹文宇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市直</w:t>
            </w:r>
          </w:p>
        </w:tc>
        <w:tc>
          <w:tcPr>
            <w:tcW w:w="5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34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特斯拉线圈</w:t>
            </w: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物理与天文学</w:t>
            </w:r>
          </w:p>
        </w:tc>
        <w:tc>
          <w:tcPr>
            <w:tcW w:w="9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曲永琰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福山区</w:t>
            </w:r>
          </w:p>
        </w:tc>
        <w:tc>
          <w:tcPr>
            <w:tcW w:w="57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346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方便控制液体数量的</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倾斜刻度量杯</w:t>
            </w:r>
          </w:p>
        </w:tc>
        <w:tc>
          <w:tcPr>
            <w:tcW w:w="145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物理与</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天文学</w:t>
            </w:r>
          </w:p>
        </w:tc>
        <w:tc>
          <w:tcPr>
            <w:tcW w:w="99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w:t>
            </w:r>
          </w:p>
        </w:tc>
        <w:tc>
          <w:tcPr>
            <w:tcW w:w="12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林思凝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福山区</w:t>
            </w:r>
          </w:p>
        </w:tc>
        <w:tc>
          <w:tcPr>
            <w:tcW w:w="5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34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基于单片机的智能水果筛选机</w:t>
            </w:r>
          </w:p>
        </w:tc>
        <w:tc>
          <w:tcPr>
            <w:tcW w:w="14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计算机科学与信息技术</w:t>
            </w:r>
          </w:p>
        </w:tc>
        <w:tc>
          <w:tcPr>
            <w:tcW w:w="9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w:t>
            </w:r>
          </w:p>
        </w:tc>
        <w:tc>
          <w:tcPr>
            <w:tcW w:w="125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王子菲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王毓皓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市直</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一种杜绝汽车“开门杀”的装置</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工程学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曲奕霏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招远市</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安心护</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计算机科学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栾惟琨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龙口市</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基于物联网、大数据技术的智慧种植系统项目</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工程学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邢晨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龙口市</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智能开关窗装置</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计算机科学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张歆苒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龙口市</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中医养生节能时钟灯</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行为和社会科学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邹奇展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刁嘉煜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龙口市</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测定摆动周期的实验仪器</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物理与天文学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王若涵</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谭仁骏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郭益恺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计算机科学与信息技术</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信息技术</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曲福洋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激光内雕“龙图腾“</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计算机科学与信息技术</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于珺博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医疗点滴报警系统</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计算机科学与信息技术</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范启航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黄渤海新区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关于冬季积雪处理与黄渤海新区近岸潮间带生物多样性关系的调查研究</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动物学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孔睿萱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市直</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智能收作业系统</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工程学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韩雨笑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市直</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自动消毒系统</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环境科学与工程</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贺子权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市直</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3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多功能“魔盒“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行为和社会科学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王胤杰</w:t>
            </w: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8"/>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auto"/>
        <w:rPr>
          <w:rFonts w:hint="default" w:ascii="仿宋_GB2312" w:hAnsi="仿宋_GB2312" w:eastAsia="仿宋_GB2312" w:cs="仿宋_GB2312"/>
          <w:color w:val="auto"/>
          <w:sz w:val="32"/>
          <w:szCs w:val="32"/>
          <w:shd w:val="clear" w:color="auto" w:fill="FFFFFF"/>
          <w:lang w:val="en-US" w:eastAsia="zh-CN"/>
        </w:rPr>
      </w:pPr>
    </w:p>
    <w:p>
      <w:pPr>
        <w:pStyle w:val="8"/>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pPr>
    </w:p>
    <w:p>
      <w:pPr>
        <w:pStyle w:val="8"/>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pPr>
    </w:p>
    <w:p>
      <w:pPr>
        <w:pStyle w:val="8"/>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pPr>
    </w:p>
    <w:p>
      <w:pPr>
        <w:pStyle w:val="8"/>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pPr>
    </w:p>
    <w:p>
      <w:pPr>
        <w:pStyle w:val="8"/>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auto"/>
        <w:rPr>
          <w:rFonts w:hint="default" w:ascii="仿宋_GB2312" w:hAnsi="仿宋_GB2312" w:eastAsia="仿宋_GB2312" w:cs="仿宋_GB2312"/>
          <w:color w:val="auto"/>
          <w:sz w:val="32"/>
          <w:szCs w:val="32"/>
          <w:shd w:val="clear" w:color="auto" w:fill="FFFFFF"/>
          <w:lang w:val="en-US" w:eastAsia="zh-CN"/>
        </w:rPr>
      </w:pPr>
      <w:bookmarkStart w:id="0" w:name="_GoBack"/>
      <w:bookmarkEnd w:id="0"/>
      <w:r>
        <w:rPr>
          <w:rFonts w:hint="eastAsia" w:ascii="仿宋_GB2312" w:hAnsi="仿宋_GB2312" w:eastAsia="仿宋_GB2312" w:cs="仿宋_GB2312"/>
          <w:b/>
          <w:bCs/>
          <w:color w:val="auto"/>
          <w:sz w:val="32"/>
          <w:szCs w:val="32"/>
          <w:shd w:val="clear" w:color="auto" w:fill="FFFFFF"/>
          <w:lang w:val="en-US" w:eastAsia="zh-CN"/>
        </w:rPr>
        <w:t>附件2</w:t>
      </w:r>
    </w:p>
    <w:tbl>
      <w:tblPr>
        <w:tblStyle w:val="9"/>
        <w:tblW w:w="8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682"/>
        <w:gridCol w:w="3641"/>
        <w:gridCol w:w="2113"/>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81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第38届烟台市青少年科技创新大赛科技辅导员</w:t>
            </w:r>
          </w:p>
          <w:p>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（科技教育方案类）创新项目决赛名单</w:t>
            </w:r>
          </w:p>
          <w:p>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城 市</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3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项目名称</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项目类别</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申报者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精打会“蒜”“慧”探究 实践创新伴成长</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科教方案类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刘晓艳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364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小电池助力大环境</w:t>
            </w:r>
          </w:p>
        </w:tc>
        <w:tc>
          <w:tcPr>
            <w:tcW w:w="211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科教方案类</w:t>
            </w:r>
          </w:p>
        </w:tc>
        <w:tc>
          <w:tcPr>
            <w:tcW w:w="139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任玉洁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牟平区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3641"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我让鸡蛋撞地球</w:t>
            </w:r>
          </w:p>
        </w:tc>
        <w:tc>
          <w:tcPr>
            <w:tcW w:w="2113"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科教方案</w:t>
            </w:r>
          </w:p>
        </w:tc>
        <w:tc>
          <w:tcPr>
            <w:tcW w:w="1398"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王玉敏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蓬莱区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搭建高塔——一项普及性校园科技竞赛活动设计</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科技教育活动</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辛本亮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紫甘蓝变色探秘</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科技教育活动</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曲国丽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海阳市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基于STEM理念的校园智慧垃圾桶的设计与实现</w:t>
            </w:r>
          </w:p>
        </w:tc>
        <w:tc>
          <w:tcPr>
            <w:tcW w:w="2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科技教育活动科技方案类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能成龙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黄金比之美的探究科教活动方案</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科教活动方案</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傅翠香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蓬莱区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“蔬”导身体，“菜”能健康</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科技教育活动</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周艳敏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让绿色常驻校园</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科教活动方案</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赵娜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不同污染源对水质影响的探究</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科教方案类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王正美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黄渤海新区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编程启智慧 科技强国梦</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科教方案类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王福兴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“河”你一起 守护碧水</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科教方案类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崔一超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“珍爱生命之水，保护绿色源泉”</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科技教育活动</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翱翔科学的天空，畅游知识的海洋-文昌小学科学社团活动</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科技教育活动</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高小迪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”桃“你喜欢——桃树伴我一起成长</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科教方案类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郭红艳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莱阳市</w:t>
            </w:r>
          </w:p>
        </w:tc>
        <w:tc>
          <w:tcPr>
            <w:tcW w:w="68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3641"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“生态环保  人人有责”科技活动方案</w:t>
            </w:r>
          </w:p>
        </w:tc>
        <w:tc>
          <w:tcPr>
            <w:tcW w:w="211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科技教育活动方案</w:t>
            </w:r>
          </w:p>
        </w:tc>
        <w:tc>
          <w:tcPr>
            <w:tcW w:w="139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王政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莱山区</w:t>
            </w:r>
          </w:p>
        </w:tc>
        <w:tc>
          <w:tcPr>
            <w:tcW w:w="68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364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花儿与少年：城市生态文明探究之旅</w:t>
            </w:r>
          </w:p>
        </w:tc>
        <w:tc>
          <w:tcPr>
            <w:tcW w:w="21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科技教育活动</w:t>
            </w:r>
          </w:p>
        </w:tc>
        <w:tc>
          <w:tcPr>
            <w:tcW w:w="139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王玮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auto" w:sz="4" w:space="0"/>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82" w:type="dxa"/>
            <w:tcBorders>
              <w:top w:val="single" w:color="auto" w:sz="4" w:space="0"/>
              <w:left w:val="nil"/>
              <w:bottom w:val="nil"/>
              <w:right w:val="nil"/>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4"/>
                <w:szCs w:val="24"/>
                <w:u w:val="none"/>
                <w:lang w:val="en-US" w:eastAsia="zh-CN" w:bidi="ar"/>
              </w:rPr>
            </w:pPr>
          </w:p>
        </w:tc>
        <w:tc>
          <w:tcPr>
            <w:tcW w:w="3641" w:type="dxa"/>
            <w:tcBorders>
              <w:top w:val="single" w:color="auto" w:sz="4" w:space="0"/>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113" w:type="dxa"/>
            <w:tcBorders>
              <w:top w:val="single" w:color="auto" w:sz="4" w:space="0"/>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98" w:type="dxa"/>
            <w:tcBorders>
              <w:top w:val="single" w:color="auto" w:sz="4" w:space="0"/>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15" w:type="dxa"/>
            <w:gridSpan w:val="5"/>
            <w:tcBorders>
              <w:top w:val="nil"/>
              <w:left w:val="nil"/>
              <w:bottom w:val="single" w:color="auto" w:sz="4" w:space="0"/>
              <w:right w:val="nil"/>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第38届烟台市青少年科技创新大赛科技辅导员</w:t>
            </w:r>
          </w:p>
          <w:p>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（科教制作类）创新项目决赛名单</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等线" w:hAnsi="等线" w:eastAsia="等线" w:cs="等线"/>
                <w:b/>
                <w:bCs/>
                <w:i w:val="0"/>
                <w:iCs w:val="0"/>
                <w:color w:val="000000"/>
                <w:kern w:val="0"/>
                <w:sz w:val="24"/>
                <w:szCs w:val="24"/>
                <w:u w:val="none"/>
                <w:lang w:val="en-US" w:eastAsia="zh-CN" w:bidi="ar"/>
              </w:rPr>
              <w:t>城 市</w:t>
            </w:r>
          </w:p>
        </w:tc>
        <w:tc>
          <w:tcPr>
            <w:tcW w:w="68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等线" w:hAnsi="等线" w:eastAsia="等线" w:cs="等线"/>
                <w:b/>
                <w:bCs/>
                <w:i w:val="0"/>
                <w:iCs w:val="0"/>
                <w:color w:val="000000"/>
                <w:kern w:val="0"/>
                <w:sz w:val="24"/>
                <w:szCs w:val="24"/>
                <w:u w:val="none"/>
                <w:lang w:val="en-US" w:eastAsia="zh-CN" w:bidi="ar"/>
              </w:rPr>
              <w:t>序号</w:t>
            </w:r>
          </w:p>
        </w:tc>
        <w:tc>
          <w:tcPr>
            <w:tcW w:w="364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等线" w:hAnsi="等线" w:eastAsia="等线" w:cs="等线"/>
                <w:b/>
                <w:bCs/>
                <w:i w:val="0"/>
                <w:iCs w:val="0"/>
                <w:color w:val="000000"/>
                <w:kern w:val="0"/>
                <w:sz w:val="24"/>
                <w:szCs w:val="24"/>
                <w:u w:val="none"/>
                <w:lang w:val="en-US" w:eastAsia="zh-CN" w:bidi="ar"/>
              </w:rPr>
              <w:t>项目名称</w:t>
            </w:r>
          </w:p>
        </w:tc>
        <w:tc>
          <w:tcPr>
            <w:tcW w:w="21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等线" w:hAnsi="等线" w:eastAsia="等线" w:cs="等线"/>
                <w:b/>
                <w:bCs/>
                <w:i w:val="0"/>
                <w:iCs w:val="0"/>
                <w:color w:val="000000"/>
                <w:kern w:val="0"/>
                <w:sz w:val="24"/>
                <w:szCs w:val="24"/>
                <w:u w:val="none"/>
                <w:lang w:val="en-US" w:eastAsia="zh-CN" w:bidi="ar"/>
              </w:rPr>
              <w:t>教学类别</w:t>
            </w:r>
          </w:p>
        </w:tc>
        <w:tc>
          <w:tcPr>
            <w:tcW w:w="139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等线" w:hAnsi="等线" w:eastAsia="等线" w:cs="等线"/>
                <w:b/>
                <w:bCs/>
                <w:i w:val="0"/>
                <w:iCs w:val="0"/>
                <w:color w:val="000000"/>
                <w:kern w:val="0"/>
                <w:sz w:val="24"/>
                <w:szCs w:val="24"/>
                <w:u w:val="none"/>
                <w:lang w:val="en-US" w:eastAsia="zh-CN" w:bidi="ar"/>
              </w:rPr>
              <w:t>申报者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81"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莱山区</w:t>
            </w:r>
          </w:p>
        </w:tc>
        <w:tc>
          <w:tcPr>
            <w:tcW w:w="68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一种血液循环系统模型的构建</w:t>
            </w:r>
          </w:p>
        </w:tc>
        <w:tc>
          <w:tcPr>
            <w:tcW w:w="211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w:t>
            </w:r>
          </w:p>
        </w:tc>
        <w:tc>
          <w:tcPr>
            <w:tcW w:w="13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张泓鑫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福山区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全模式可组装摩擦力探究器</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柳春兰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牟平区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叶的蒸腾作用演示器</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吴翠美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龙口市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浮力综合演示器</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物理教学类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莱山区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看得见的声音仪器创新</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物理</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新型运动会电子发令装置</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李赞荣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黄渤海新区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数学小屋教具</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数学教学类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刘海琴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黄渤海新区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多功能斜面实验探究装置</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物理教学类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刘荔鑫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黄渤海新区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探索制作人体尿液形成和排出动态模型</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生物教学类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杜彩霞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电路电流流动方向演示板</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张建娥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牟平区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《风的形成》实验教具</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物理</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孙琳娟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黄渤海新区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太阳系行星运行装置</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刘文梅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方便实验的黄金比卡尺教具</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辅导员科教制作</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傅翠香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学字小神器</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龙口市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小学生《数学辅助计算小程序》</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信息技术教学类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田俊裕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黄渤海新区</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五步拳动作播放机</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梁凯杰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莱阳市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一种初中地理学习的辅助教具</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科教制作-其他</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张玉健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莱州市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昼夜交替演示器</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韩玉艳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龙口市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悬浮的乒乓球</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物理教学类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姜沙沙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莱阳市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自制潜水艇</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科教制作-其他</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刘京荣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龙口市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物质在氧气中燃烧的实验探究</w:t>
            </w:r>
          </w:p>
        </w:tc>
        <w:tc>
          <w:tcPr>
            <w:tcW w:w="2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化学教学类</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王志范</w:t>
            </w:r>
          </w:p>
        </w:tc>
      </w:tr>
    </w:tbl>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theme="minorEastAsia"/>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640" w:lineRule="exact"/>
        <w:ind w:firstLine="840"/>
        <w:jc w:val="both"/>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第3</w:t>
      </w:r>
      <w:r>
        <w:rPr>
          <w:rFonts w:hint="eastAsia" w:ascii="方正小标宋简体" w:hAnsi="方正小标宋简体" w:eastAsia="方正小标宋简体" w:cs="方正小标宋简体"/>
          <w:b w:val="0"/>
          <w:bCs/>
          <w:color w:val="auto"/>
          <w:sz w:val="44"/>
          <w:szCs w:val="44"/>
          <w:lang w:val="en-US" w:eastAsia="zh-CN"/>
        </w:rPr>
        <w:t>8</w:t>
      </w:r>
      <w:r>
        <w:rPr>
          <w:rFonts w:hint="eastAsia" w:ascii="方正小标宋简体" w:hAnsi="方正小标宋简体" w:eastAsia="方正小标宋简体" w:cs="方正小标宋简体"/>
          <w:b w:val="0"/>
          <w:bCs/>
          <w:color w:val="auto"/>
          <w:sz w:val="44"/>
          <w:szCs w:val="44"/>
        </w:rPr>
        <w:t>届</w:t>
      </w:r>
      <w:r>
        <w:rPr>
          <w:rFonts w:hint="eastAsia" w:ascii="方正小标宋简体" w:hAnsi="方正小标宋简体" w:eastAsia="方正小标宋简体" w:cs="方正小标宋简体"/>
          <w:b w:val="0"/>
          <w:bCs/>
          <w:color w:val="auto"/>
          <w:sz w:val="44"/>
          <w:szCs w:val="44"/>
          <w:lang w:val="en-US" w:eastAsia="zh-CN"/>
        </w:rPr>
        <w:t>烟台市</w:t>
      </w:r>
      <w:r>
        <w:rPr>
          <w:rFonts w:hint="eastAsia" w:ascii="方正小标宋简体" w:hAnsi="方正小标宋简体" w:eastAsia="方正小标宋简体" w:cs="方正小标宋简体"/>
          <w:b w:val="0"/>
          <w:bCs/>
          <w:color w:val="auto"/>
          <w:sz w:val="44"/>
          <w:szCs w:val="44"/>
        </w:rPr>
        <w:t>青少年科技创新大赛</w:t>
      </w:r>
    </w:p>
    <w:p>
      <w:pPr>
        <w:keepNext w:val="0"/>
        <w:keepLines w:val="0"/>
        <w:pageBreakBefore w:val="0"/>
        <w:widowControl w:val="0"/>
        <w:kinsoku/>
        <w:wordWrap/>
        <w:overflowPunct/>
        <w:topLinePunct w:val="0"/>
        <w:autoSpaceDE/>
        <w:autoSpaceDN/>
        <w:bidi w:val="0"/>
        <w:adjustRightInd/>
        <w:snapToGrid/>
        <w:spacing w:after="220" w:line="640" w:lineRule="exact"/>
        <w:ind w:firstLine="1760"/>
        <w:jc w:val="both"/>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参赛人员安全管理责任书</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0"/>
        </w:rPr>
        <w:t>甲方：</w:t>
      </w:r>
      <w:r>
        <w:rPr>
          <w:rFonts w:hint="eastAsia" w:ascii="仿宋_GB2312" w:hAnsi="仿宋_GB2312" w:eastAsia="仿宋_GB2312" w:cs="仿宋_GB2312"/>
          <w:color w:val="auto"/>
          <w:sz w:val="30"/>
          <w:lang w:val="en-US" w:eastAsia="zh-CN"/>
        </w:rPr>
        <w:t>烟台市</w:t>
      </w:r>
      <w:r>
        <w:rPr>
          <w:rFonts w:hint="eastAsia" w:ascii="仿宋_GB2312" w:hAnsi="仿宋_GB2312" w:eastAsia="仿宋_GB2312" w:cs="仿宋_GB2312"/>
          <w:color w:val="auto"/>
          <w:sz w:val="30"/>
        </w:rPr>
        <w:t>青少年科技创新大赛组委会</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乙方：</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0"/>
        </w:rPr>
        <w:t>为认真贯彻落实《国务院关于特大安全事故行政责任追究的规定》</w:t>
      </w:r>
      <w:r>
        <w:rPr>
          <w:rFonts w:hint="eastAsia" w:ascii="仿宋_GB2312" w:hAnsi="仿宋_GB2312" w:eastAsia="仿宋_GB2312" w:cs="仿宋_GB2312"/>
          <w:color w:val="auto"/>
          <w:sz w:val="30"/>
          <w:lang w:eastAsia="zh-CN"/>
        </w:rPr>
        <w:t>，</w:t>
      </w:r>
      <w:r>
        <w:rPr>
          <w:rFonts w:hint="eastAsia" w:ascii="仿宋_GB2312" w:hAnsi="仿宋_GB2312" w:eastAsia="仿宋_GB2312" w:cs="仿宋_GB2312"/>
          <w:color w:val="auto"/>
          <w:sz w:val="30"/>
        </w:rPr>
        <w:t>确保第3</w:t>
      </w:r>
      <w:r>
        <w:rPr>
          <w:rFonts w:hint="eastAsia" w:ascii="仿宋_GB2312" w:hAnsi="仿宋_GB2312" w:eastAsia="仿宋_GB2312" w:cs="仿宋_GB2312"/>
          <w:color w:val="auto"/>
          <w:sz w:val="30"/>
          <w:lang w:val="en-US" w:eastAsia="zh-CN"/>
        </w:rPr>
        <w:t>8</w:t>
      </w:r>
      <w:r>
        <w:rPr>
          <w:rFonts w:hint="eastAsia" w:ascii="仿宋_GB2312" w:hAnsi="仿宋_GB2312" w:eastAsia="仿宋_GB2312" w:cs="仿宋_GB2312"/>
          <w:color w:val="auto"/>
          <w:sz w:val="30"/>
        </w:rPr>
        <w:t>届</w:t>
      </w:r>
      <w:r>
        <w:rPr>
          <w:rFonts w:hint="eastAsia" w:ascii="仿宋_GB2312" w:hAnsi="仿宋_GB2312" w:eastAsia="仿宋_GB2312" w:cs="仿宋_GB2312"/>
          <w:color w:val="auto"/>
          <w:sz w:val="30"/>
          <w:lang w:val="en-US" w:eastAsia="zh-CN"/>
        </w:rPr>
        <w:t>烟台市</w:t>
      </w:r>
      <w:r>
        <w:rPr>
          <w:rFonts w:hint="eastAsia" w:ascii="仿宋_GB2312" w:hAnsi="仿宋_GB2312" w:eastAsia="仿宋_GB2312" w:cs="仿宋_GB2312"/>
          <w:color w:val="auto"/>
          <w:sz w:val="30"/>
        </w:rPr>
        <w:t>青少年科技创新大赛（以下简称大赛）安全顺利进行，杜绝一切非正常事故发生，甲方与乙方特签订大赛期间参赛人员安全管理工作目标责任书。内容如下：</w:t>
      </w:r>
    </w:p>
    <w:p>
      <w:pPr>
        <w:keepNext w:val="0"/>
        <w:keepLines w:val="0"/>
        <w:pageBreakBefore w:val="0"/>
        <w:widowControl w:val="0"/>
        <w:kinsoku/>
        <w:wordWrap/>
        <w:overflowPunct/>
        <w:topLinePunct w:val="0"/>
        <w:autoSpaceDE/>
        <w:autoSpaceDN/>
        <w:bidi w:val="0"/>
        <w:adjustRightInd/>
        <w:snapToGrid/>
        <w:spacing w:line="540" w:lineRule="exact"/>
        <w:ind w:left="0" w:firstLine="602" w:firstLineChars="200"/>
        <w:jc w:val="left"/>
        <w:textAlignment w:val="auto"/>
        <w:rPr>
          <w:rFonts w:hint="eastAsia" w:ascii="黑体" w:hAnsi="黑体" w:eastAsia="黑体" w:cs="黑体"/>
          <w:color w:val="auto"/>
        </w:rPr>
      </w:pPr>
      <w:r>
        <w:rPr>
          <w:rFonts w:hint="eastAsia" w:ascii="黑体" w:hAnsi="黑体" w:eastAsia="黑体" w:cs="黑体"/>
          <w:b/>
          <w:color w:val="auto"/>
          <w:sz w:val="30"/>
        </w:rPr>
        <w:t>一、甲方的职责和义务</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0"/>
        </w:rPr>
      </w:pPr>
      <w:r>
        <w:rPr>
          <w:rFonts w:hint="eastAsia" w:ascii="仿宋_GB2312" w:hAnsi="仿宋_GB2312" w:eastAsia="仿宋_GB2312" w:cs="仿宋_GB2312"/>
          <w:color w:val="auto"/>
          <w:sz w:val="32"/>
        </w:rPr>
        <w:t>1．甲方按照大赛的参赛规模和比赛需求，确定</w:t>
      </w:r>
      <w:r>
        <w:rPr>
          <w:rFonts w:hint="eastAsia" w:ascii="仿宋_GB2312" w:hAnsi="仿宋_GB2312" w:eastAsia="仿宋_GB2312" w:cs="仿宋_GB2312"/>
          <w:color w:val="auto"/>
          <w:sz w:val="32"/>
          <w:lang w:val="en-US" w:eastAsia="zh-CN"/>
        </w:rPr>
        <w:t>鲁东大学莱山实验中学金滩校区</w:t>
      </w:r>
      <w:r>
        <w:rPr>
          <w:rFonts w:hint="eastAsia" w:ascii="仿宋_GB2312" w:hAnsi="仿宋_GB2312" w:eastAsia="仿宋_GB2312" w:cs="仿宋_GB2312"/>
          <w:color w:val="auto"/>
          <w:sz w:val="32"/>
        </w:rPr>
        <w:t>作为3</w:t>
      </w:r>
      <w:r>
        <w:rPr>
          <w:rFonts w:hint="eastAsia" w:ascii="仿宋_GB2312" w:hAnsi="仿宋_GB2312" w:eastAsia="仿宋_GB2312" w:cs="仿宋_GB2312"/>
          <w:color w:val="auto"/>
          <w:sz w:val="32"/>
          <w:lang w:val="en-US" w:eastAsia="zh-CN"/>
        </w:rPr>
        <w:t>8</w:t>
      </w:r>
      <w:r>
        <w:rPr>
          <w:rFonts w:hint="eastAsia" w:ascii="仿宋_GB2312" w:hAnsi="仿宋_GB2312" w:eastAsia="仿宋_GB2312" w:cs="仿宋_GB2312"/>
          <w:color w:val="auto"/>
          <w:sz w:val="32"/>
        </w:rPr>
        <w:t>届</w:t>
      </w:r>
      <w:r>
        <w:rPr>
          <w:rFonts w:hint="eastAsia" w:ascii="仿宋_GB2312" w:hAnsi="仿宋_GB2312" w:eastAsia="仿宋_GB2312" w:cs="仿宋_GB2312"/>
          <w:color w:val="auto"/>
          <w:sz w:val="32"/>
          <w:lang w:val="en-US" w:eastAsia="zh-CN"/>
        </w:rPr>
        <w:t>烟台市</w:t>
      </w:r>
      <w:r>
        <w:rPr>
          <w:rFonts w:hint="eastAsia" w:ascii="仿宋_GB2312" w:hAnsi="仿宋_GB2312" w:eastAsia="仿宋_GB2312" w:cs="仿宋_GB2312"/>
          <w:color w:val="auto"/>
          <w:sz w:val="32"/>
        </w:rPr>
        <w:t>青少年科技创新大赛活动场所。甲方按照赛事管理和参赛选手管理的有关要求做好大赛选手参加评审、作品展示和开幕式活动组织和服务保障工作。大赛对参赛选手</w:t>
      </w:r>
      <w:r>
        <w:rPr>
          <w:rFonts w:hint="eastAsia" w:ascii="仿宋_GB2312" w:hAnsi="仿宋_GB2312" w:eastAsia="仿宋_GB2312" w:cs="仿宋_GB2312"/>
          <w:color w:val="auto"/>
          <w:sz w:val="32"/>
          <w:lang w:val="en-US" w:eastAsia="zh-CN"/>
        </w:rPr>
        <w:t>食</w:t>
      </w:r>
      <w:r>
        <w:rPr>
          <w:rFonts w:hint="eastAsia" w:ascii="仿宋_GB2312" w:hAnsi="仿宋_GB2312" w:eastAsia="仿宋_GB2312" w:cs="仿宋_GB2312"/>
          <w:color w:val="auto"/>
          <w:sz w:val="32"/>
        </w:rPr>
        <w:t>宿场所</w:t>
      </w:r>
      <w:r>
        <w:rPr>
          <w:rFonts w:hint="eastAsia" w:ascii="仿宋_GB2312" w:hAnsi="仿宋_GB2312" w:eastAsia="仿宋_GB2312" w:cs="仿宋_GB2312"/>
          <w:color w:val="auto"/>
          <w:sz w:val="30"/>
        </w:rPr>
        <w:t>不做统一要求。</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rPr>
          <w:rFonts w:hint="eastAsia" w:ascii="仿宋_GB2312" w:hAnsi="仿宋_GB2312" w:eastAsia="仿宋_GB2312" w:cs="仿宋_GB2312"/>
          <w:color w:val="auto"/>
          <w:sz w:val="30"/>
        </w:rPr>
      </w:pPr>
      <w:r>
        <w:rPr>
          <w:rFonts w:hint="eastAsia" w:ascii="仿宋_GB2312" w:hAnsi="仿宋_GB2312" w:eastAsia="仿宋_GB2312" w:cs="仿宋_GB2312"/>
          <w:color w:val="auto"/>
          <w:sz w:val="30"/>
        </w:rPr>
        <w:t>2．甲方在《第3</w:t>
      </w:r>
      <w:r>
        <w:rPr>
          <w:rFonts w:hint="eastAsia" w:ascii="仿宋_GB2312" w:hAnsi="仿宋_GB2312" w:eastAsia="仿宋_GB2312" w:cs="仿宋_GB2312"/>
          <w:color w:val="auto"/>
          <w:sz w:val="30"/>
          <w:lang w:val="en-US" w:eastAsia="zh-CN"/>
        </w:rPr>
        <w:t>8</w:t>
      </w:r>
      <w:r>
        <w:rPr>
          <w:rFonts w:hint="eastAsia" w:ascii="仿宋_GB2312" w:hAnsi="仿宋_GB2312" w:eastAsia="仿宋_GB2312" w:cs="仿宋_GB2312"/>
          <w:color w:val="auto"/>
          <w:sz w:val="30"/>
        </w:rPr>
        <w:t>届</w:t>
      </w:r>
      <w:r>
        <w:rPr>
          <w:rFonts w:hint="eastAsia" w:ascii="仿宋_GB2312" w:hAnsi="仿宋_GB2312" w:eastAsia="仿宋_GB2312" w:cs="仿宋_GB2312"/>
          <w:color w:val="auto"/>
          <w:sz w:val="30"/>
          <w:lang w:val="en-US" w:eastAsia="zh-CN"/>
        </w:rPr>
        <w:t>烟台市</w:t>
      </w:r>
      <w:r>
        <w:rPr>
          <w:rFonts w:hint="eastAsia" w:ascii="仿宋_GB2312" w:hAnsi="仿宋_GB2312" w:eastAsia="仿宋_GB2312" w:cs="仿宋_GB2312"/>
          <w:color w:val="auto"/>
          <w:sz w:val="30"/>
        </w:rPr>
        <w:t>青少年科技创新大赛秩序册》的“日程安排”“参赛须知”中做出说明，明确大赛组织管理要求和各项活动安排，保障大赛正常秩序。</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0"/>
        </w:rPr>
        <w:t>3．甲方绘制</w:t>
      </w:r>
      <w:r>
        <w:rPr>
          <w:rFonts w:hint="eastAsia" w:ascii="仿宋_GB2312" w:hAnsi="仿宋_GB2312" w:eastAsia="仿宋_GB2312" w:cs="仿宋_GB2312"/>
          <w:color w:val="auto"/>
          <w:sz w:val="32"/>
        </w:rPr>
        <w:t>“布展展位图”（见《第3</w:t>
      </w:r>
      <w:r>
        <w:rPr>
          <w:rFonts w:hint="eastAsia" w:ascii="仿宋_GB2312" w:hAnsi="仿宋_GB2312" w:eastAsia="仿宋_GB2312" w:cs="仿宋_GB2312"/>
          <w:color w:val="auto"/>
          <w:sz w:val="32"/>
          <w:lang w:val="en-US" w:eastAsia="zh-CN"/>
        </w:rPr>
        <w:t>8</w:t>
      </w:r>
      <w:r>
        <w:rPr>
          <w:rFonts w:hint="eastAsia" w:ascii="仿宋_GB2312" w:hAnsi="仿宋_GB2312" w:eastAsia="仿宋_GB2312" w:cs="仿宋_GB2312"/>
          <w:color w:val="auto"/>
          <w:sz w:val="32"/>
        </w:rPr>
        <w:t>届</w:t>
      </w:r>
      <w:r>
        <w:rPr>
          <w:rFonts w:hint="eastAsia" w:ascii="仿宋_GB2312" w:hAnsi="仿宋_GB2312" w:eastAsia="仿宋_GB2312" w:cs="仿宋_GB2312"/>
          <w:color w:val="auto"/>
          <w:sz w:val="32"/>
          <w:lang w:val="en-US" w:eastAsia="zh-CN"/>
        </w:rPr>
        <w:t>烟台市</w:t>
      </w:r>
      <w:r>
        <w:rPr>
          <w:rFonts w:hint="eastAsia" w:ascii="仿宋_GB2312" w:hAnsi="仿宋_GB2312" w:eastAsia="仿宋_GB2312" w:cs="仿宋_GB2312"/>
          <w:color w:val="auto"/>
          <w:sz w:val="32"/>
        </w:rPr>
        <w:t>青少年科技创新大赛秩序册》），对各赛项地点做出明确标注，以便参赛人员能及时了解参加各项竞赛。</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rPr>
        <w:sectPr>
          <w:footerReference r:id="rId3" w:type="default"/>
          <w:type w:val="continuous"/>
          <w:pgSz w:w="12500" w:h="16840"/>
          <w:pgMar w:top="1300" w:right="1800" w:bottom="1157" w:left="1800" w:header="0" w:footer="0" w:gutter="0"/>
          <w:cols w:space="720" w:num="1"/>
        </w:sectPr>
      </w:pPr>
      <w:r>
        <w:rPr>
          <w:rFonts w:hint="eastAsia" w:ascii="仿宋_GB2312" w:hAnsi="仿宋_GB2312" w:eastAsia="仿宋_GB2312" w:cs="仿宋_GB2312"/>
          <w:color w:val="auto"/>
          <w:sz w:val="32"/>
        </w:rPr>
        <w:t>4．大赛期间，甲方有义务协助和帮助乙方做好参赛人员在大赛活动场所内的</w:t>
      </w:r>
      <w:r>
        <w:rPr>
          <w:rFonts w:hint="eastAsia" w:ascii="仿宋_GB2312" w:hAnsi="仿宋_GB2312" w:eastAsia="仿宋_GB2312" w:cs="仿宋_GB2312"/>
          <w:color w:val="auto"/>
          <w:sz w:val="32"/>
          <w:lang w:val="en-US" w:eastAsia="zh-CN"/>
        </w:rPr>
        <w:t>安全</w:t>
      </w:r>
      <w:r>
        <w:rPr>
          <w:rFonts w:hint="eastAsia" w:ascii="仿宋_GB2312" w:hAnsi="仿宋_GB2312" w:eastAsia="仿宋_GB2312" w:cs="仿宋_GB2312"/>
          <w:color w:val="auto"/>
          <w:sz w:val="32"/>
        </w:rPr>
        <w:t>保障和</w:t>
      </w:r>
      <w:r>
        <w:rPr>
          <w:rFonts w:hint="eastAsia" w:ascii="仿宋_GB2312" w:hAnsi="仿宋_GB2312" w:eastAsia="仿宋_GB2312" w:cs="仿宋_GB2312"/>
          <w:color w:val="auto"/>
          <w:sz w:val="32"/>
          <w:lang w:val="en-US" w:eastAsia="zh-CN"/>
        </w:rPr>
        <w:t>秩序</w:t>
      </w:r>
      <w:r>
        <w:rPr>
          <w:rFonts w:hint="eastAsia" w:ascii="仿宋_GB2312" w:hAnsi="仿宋_GB2312" w:eastAsia="仿宋_GB2312" w:cs="仿宋_GB2312"/>
          <w:color w:val="auto"/>
          <w:sz w:val="32"/>
        </w:rPr>
        <w:t>管理工作。</w:t>
      </w: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page">
                  <wp:posOffset>6794500</wp:posOffset>
                </wp:positionH>
                <wp:positionV relativeFrom="paragraph">
                  <wp:posOffset>9182100</wp:posOffset>
                </wp:positionV>
                <wp:extent cx="762000" cy="203200"/>
                <wp:effectExtent l="0" t="0" r="0" b="0"/>
                <wp:wrapNone/>
                <wp:docPr id="5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宋体" w:hAnsi="宋体" w:eastAsia="宋体"/>
                                <w:color w:val="000000"/>
                                <w:sz w:val="22"/>
                              </w:rPr>
                              <w:t>-27-</w:t>
                            </w:r>
                          </w:p>
                        </w:txbxContent>
                      </wps:txbx>
                      <wps:bodyPr lIns="25400" tIns="0" rIns="25400" bIns="0">
                        <a:noAutofit/>
                      </wps:bodyPr>
                    </wps:wsp>
                  </a:graphicData>
                </a:graphic>
              </wp:anchor>
            </w:drawing>
          </mc:Choice>
          <mc:Fallback>
            <w:pict>
              <v:shape id="文本框 2" o:spid="_x0000_s1026" o:spt="202" type="#_x0000_t202" style="position:absolute;left:0pt;margin-left:535pt;margin-top:723pt;height:16pt;width:60pt;mso-position-horizontal-relative:page;z-index:251660288;mso-width-relative:page;mso-height-relative:page;" filled="f" stroked="f" coordsize="21600,21600" o:gfxdata="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Ums53ZAAAADwEAAA8AAAAA&#10;AAAAAQAgAAAAIgAAAGRycy9kb3ducmV2LnhtbFBLAQIUABQAAAAIAIdO4kAMOhNn2gEAAJ8DAAAO&#10;AAAAAAAAAAEAIAAAACgBAABkcnMvZTJvRG9jLnhtbFBLBQYAAAAABgAGAFkBAAB0BQAAAAA=&#10;">
                <v:fill on="f" focussize="0,0"/>
                <v:stroke on="f" weight="0.5pt"/>
                <v:imagedata o:title=""/>
                <o:lock v:ext="edit" aspectratio="f"/>
                <v:textbox inset="2pt,0mm,2pt,0mm">
                  <w:txbxContent>
                    <w:p>
                      <w:pPr>
                        <w:spacing w:line="300" w:lineRule="exact"/>
                        <w:jc w:val="center"/>
                      </w:pPr>
                      <w:r>
                        <w:rPr>
                          <w:rFonts w:hint="eastAsia" w:ascii="宋体" w:hAnsi="宋体" w:eastAsia="宋体"/>
                          <w:color w:val="000000"/>
                          <w:sz w:val="22"/>
                        </w:rPr>
                        <w:t>-27-</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left="0" w:firstLine="602" w:firstLineChars="200"/>
        <w:jc w:val="left"/>
        <w:textAlignment w:val="auto"/>
        <w:rPr>
          <w:rFonts w:hint="eastAsia" w:ascii="黑体" w:hAnsi="黑体" w:eastAsia="黑体" w:cs="黑体"/>
          <w:b/>
          <w:color w:val="auto"/>
          <w:sz w:val="30"/>
        </w:rPr>
      </w:pPr>
      <w:r>
        <w:rPr>
          <w:rFonts w:hint="eastAsia" w:ascii="黑体" w:hAnsi="黑体" w:eastAsia="黑体" w:cs="黑体"/>
          <w:b/>
          <w:color w:val="auto"/>
          <w:sz w:val="30"/>
        </w:rPr>
        <w:t>二、乙方的职责和义务</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1</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乙方要按照甲方的要求，认真履行领队职责，做好本代表队参赛人员的管理和教育工作。</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2</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按照甲方的要求，乙方对参赛人员进行安全教育，特别是要做好防拥挤踩踏、防爆炸、防火灾、防偷盗、防触电以及疫情防控、饮食卫生、交通、住宿、财务和</w:t>
      </w:r>
      <w:r>
        <w:rPr>
          <w:rFonts w:hint="eastAsia" w:ascii="仿宋_GB2312" w:hAnsi="仿宋_GB2312" w:eastAsia="仿宋_GB2312" w:cs="仿宋_GB2312"/>
          <w:color w:val="auto"/>
          <w:sz w:val="32"/>
          <w:lang w:val="en-US" w:eastAsia="zh-CN"/>
        </w:rPr>
        <w:t>其他</w:t>
      </w:r>
      <w:r>
        <w:rPr>
          <w:rFonts w:hint="eastAsia" w:ascii="仿宋_GB2312" w:hAnsi="仿宋_GB2312" w:eastAsia="仿宋_GB2312" w:cs="仿宋_GB2312"/>
          <w:color w:val="auto"/>
          <w:sz w:val="32"/>
        </w:rPr>
        <w:t>人身安全等方面的教育，切实担负起领队的责任。</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3</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乙方要根据大赛的日程安排，带领本代表队参赛人员按要求参加各项竞赛，确保赛事的顺利进行。</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4</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按照甲方的要求，大赛时间段所有参赛人员不得私自离开比赛场地，乙方要把安全保障的全部要求及时传达到本队的每位参赛人员。</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5</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乙方要告知本队参赛人员服从大赛工作人员和志愿者的管理，出现问题及时向领队和志愿者报告。遇有重大安全问题要立即向大赛组委会报告。</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6</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大赛期间，领队每日要做好参赛人员的健康安全检测，如发现参赛人员有发热等症状，及时向组委会报告并就医。</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auto"/>
          <w:sz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甲方：</w:t>
      </w:r>
      <w:r>
        <w:rPr>
          <w:rFonts w:hint="eastAsia" w:ascii="仿宋_GB2312" w:hAnsi="仿宋_GB2312" w:eastAsia="仿宋_GB2312" w:cs="仿宋_GB2312"/>
          <w:color w:val="auto"/>
          <w:sz w:val="32"/>
          <w:lang w:val="en-US" w:eastAsia="zh-CN"/>
        </w:rPr>
        <w:t>烟台市</w:t>
      </w:r>
      <w:r>
        <w:rPr>
          <w:rFonts w:hint="eastAsia" w:ascii="仿宋_GB2312" w:hAnsi="仿宋_GB2312" w:eastAsia="仿宋_GB2312" w:cs="仿宋_GB2312"/>
          <w:color w:val="auto"/>
          <w:sz w:val="32"/>
        </w:rPr>
        <w:t>青少年科技创新大赛</w:t>
      </w:r>
      <w:r>
        <w:rPr>
          <w:rFonts w:hint="eastAsia" w:ascii="仿宋_GB2312" w:hAnsi="仿宋_GB2312" w:eastAsia="仿宋_GB2312" w:cs="仿宋_GB2312"/>
          <w:color w:val="auto"/>
          <w:sz w:val="12"/>
        </w:rPr>
        <w:t xml:space="preserve">           </w:t>
      </w:r>
      <w:r>
        <w:rPr>
          <w:rFonts w:hint="eastAsia" w:ascii="仿宋_GB2312" w:hAnsi="仿宋_GB2312" w:eastAsia="仿宋_GB2312" w:cs="仿宋_GB2312"/>
          <w:color w:val="auto"/>
          <w:sz w:val="12"/>
          <w:lang w:val="en-US" w:eastAsia="zh-CN"/>
        </w:rPr>
        <w:t xml:space="preserve">   </w:t>
      </w:r>
      <w:r>
        <w:rPr>
          <w:rFonts w:hint="eastAsia" w:ascii="仿宋_GB2312" w:hAnsi="仿宋_GB2312" w:eastAsia="仿宋_GB2312" w:cs="仿宋_GB2312"/>
          <w:color w:val="auto"/>
          <w:sz w:val="32"/>
        </w:rPr>
        <w:t>乙方（盖章）：</w:t>
      </w:r>
    </w:p>
    <w:p>
      <w:pPr>
        <w:keepNext w:val="0"/>
        <w:keepLines w:val="0"/>
        <w:pageBreakBefore w:val="0"/>
        <w:widowControl w:val="0"/>
        <w:kinsoku/>
        <w:wordWrap/>
        <w:overflowPunct/>
        <w:topLinePunct w:val="0"/>
        <w:autoSpaceDE/>
        <w:autoSpaceDN/>
        <w:bidi w:val="0"/>
        <w:adjustRightInd/>
        <w:snapToGrid/>
        <w:spacing w:line="540" w:lineRule="exact"/>
        <w:ind w:left="0" w:firstLine="1600" w:firstLineChars="5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组织委员会</w:t>
      </w:r>
    </w:p>
    <w:p>
      <w:pPr>
        <w:keepNext w:val="0"/>
        <w:keepLines w:val="0"/>
        <w:pageBreakBefore w:val="0"/>
        <w:widowControl w:val="0"/>
        <w:kinsoku/>
        <w:wordWrap/>
        <w:overflowPunct/>
        <w:topLinePunct w:val="0"/>
        <w:autoSpaceDE/>
        <w:autoSpaceDN/>
        <w:bidi w:val="0"/>
        <w:adjustRightInd/>
        <w:snapToGrid/>
        <w:spacing w:line="540" w:lineRule="exact"/>
        <w:ind w:left="0" w:firstLine="6400" w:firstLineChars="20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领队签字：</w:t>
      </w:r>
    </w:p>
    <w:p>
      <w:pPr>
        <w:keepNext w:val="0"/>
        <w:keepLines w:val="0"/>
        <w:pageBreakBefore w:val="0"/>
        <w:widowControl w:val="0"/>
        <w:kinsoku/>
        <w:wordWrap/>
        <w:overflowPunct/>
        <w:topLinePunct w:val="0"/>
        <w:autoSpaceDE/>
        <w:autoSpaceDN/>
        <w:bidi w:val="0"/>
        <w:adjustRightInd/>
        <w:snapToGrid/>
        <w:spacing w:line="540" w:lineRule="exact"/>
        <w:ind w:left="0" w:firstLine="1280" w:firstLineChars="400"/>
        <w:jc w:val="left"/>
        <w:textAlignment w:val="auto"/>
        <w:rPr>
          <w:rFonts w:hint="eastAsia" w:ascii="仿宋_GB2312" w:hAnsi="仿宋_GB2312" w:eastAsia="仿宋_GB2312" w:cs="仿宋_GB2312"/>
          <w:color w:val="auto"/>
        </w:rPr>
        <w:sectPr>
          <w:footerReference r:id="rId4" w:type="default"/>
          <w:type w:val="continuous"/>
          <w:pgSz w:w="12500" w:h="16840"/>
          <w:pgMar w:top="1400" w:right="1800" w:bottom="1440" w:left="1800" w:header="0" w:footer="0" w:gutter="0"/>
          <w:cols w:space="720" w:num="1"/>
        </w:sectPr>
      </w:pPr>
      <w:r>
        <w:rPr>
          <w:rFonts w:hint="eastAsia" w:ascii="仿宋_GB2312" w:hAnsi="仿宋_GB2312" w:eastAsia="仿宋_GB2312" w:cs="仿宋_GB2312"/>
          <w:color w:val="auto"/>
          <w:sz w:val="32"/>
        </w:rPr>
        <w:t>2023年</w:t>
      </w:r>
      <w:r>
        <w:rPr>
          <w:rFonts w:hint="eastAsia" w:ascii="仿宋_GB2312" w:hAnsi="仿宋_GB2312" w:eastAsia="仿宋_GB2312" w:cs="仿宋_GB2312"/>
          <w:color w:val="auto"/>
          <w:sz w:val="32"/>
          <w:lang w:val="en-US" w:eastAsia="zh-CN"/>
        </w:rPr>
        <w:t>12</w:t>
      </w:r>
      <w:r>
        <w:rPr>
          <w:rFonts w:hint="eastAsia" w:ascii="仿宋_GB2312" w:hAnsi="仿宋_GB2312" w:eastAsia="仿宋_GB2312" w:cs="仿宋_GB2312"/>
          <w:color w:val="auto"/>
          <w:sz w:val="32"/>
        </w:rPr>
        <w:t>月 日</w:t>
      </w:r>
      <w:r>
        <w:rPr>
          <w:rFonts w:hint="eastAsia" w:ascii="仿宋_GB2312" w:hAnsi="仿宋_GB2312" w:eastAsia="仿宋_GB2312" w:cs="仿宋_GB2312"/>
          <w:color w:val="auto"/>
          <w:sz w:val="12"/>
        </w:rPr>
        <w:t xml:space="preserve">                                            </w:t>
      </w:r>
      <w:r>
        <w:rPr>
          <w:rFonts w:hint="eastAsia" w:ascii="仿宋_GB2312" w:hAnsi="仿宋_GB2312" w:eastAsia="仿宋_GB2312" w:cs="仿宋_GB2312"/>
          <w:color w:val="auto"/>
          <w:sz w:val="12"/>
          <w:lang w:val="en-US" w:eastAsia="zh-CN"/>
        </w:rPr>
        <w:t xml:space="preserve"> </w:t>
      </w:r>
      <w:r>
        <w:rPr>
          <w:rFonts w:hint="eastAsia" w:hAnsi="仿宋_GB2312" w:cs="仿宋_GB2312"/>
          <w:color w:val="auto"/>
          <w:sz w:val="12"/>
          <w:lang w:val="en-US" w:eastAsia="zh-CN"/>
        </w:rPr>
        <w:t xml:space="preserve">  </w:t>
      </w:r>
      <w:r>
        <w:rPr>
          <w:rFonts w:hint="eastAsia" w:ascii="仿宋_GB2312" w:hAnsi="仿宋_GB2312" w:eastAsia="仿宋_GB2312" w:cs="仿宋_GB2312"/>
          <w:color w:val="auto"/>
          <w:sz w:val="32"/>
        </w:rPr>
        <w:t>2023年</w:t>
      </w:r>
      <w:r>
        <w:rPr>
          <w:rFonts w:hint="eastAsia" w:ascii="仿宋_GB2312" w:hAnsi="仿宋_GB2312" w:eastAsia="仿宋_GB2312" w:cs="仿宋_GB2312"/>
          <w:color w:val="auto"/>
          <w:sz w:val="32"/>
          <w:lang w:val="en-US" w:eastAsia="zh-CN"/>
        </w:rPr>
        <w:t>12</w:t>
      </w:r>
      <w:r>
        <w:rPr>
          <w:rFonts w:hint="eastAsia" w:ascii="仿宋_GB2312" w:hAnsi="仿宋_GB2312" w:eastAsia="仿宋_GB2312" w:cs="仿宋_GB2312"/>
          <w:color w:val="auto"/>
          <w:sz w:val="32"/>
        </w:rPr>
        <w:t>月 日</w:t>
      </w: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page">
                  <wp:posOffset>1003300</wp:posOffset>
                </wp:positionH>
                <wp:positionV relativeFrom="paragraph">
                  <wp:posOffset>9131300</wp:posOffset>
                </wp:positionV>
                <wp:extent cx="1219200" cy="177800"/>
                <wp:effectExtent l="0" t="0" r="0" b="0"/>
                <wp:wrapNone/>
                <wp:docPr id="6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rFonts w:hint="eastAsia" w:ascii="宋体" w:hAnsi="宋体" w:eastAsia="宋体"/>
                                <w:color w:val="000000"/>
                                <w:sz w:val="22"/>
                              </w:rPr>
                              <w:t>-28-</w:t>
                            </w:r>
                          </w:p>
                        </w:txbxContent>
                      </wps:txbx>
                      <wps:bodyPr lIns="25400" tIns="0" rIns="25400" bIns="0">
                        <a:noAutofit/>
                      </wps:bodyPr>
                    </wps:wsp>
                  </a:graphicData>
                </a:graphic>
              </wp:anchor>
            </w:drawing>
          </mc:Choice>
          <mc:Fallback>
            <w:pict>
              <v:shape id="文本框 2" o:spid="_x0000_s1026" o:spt="202" type="#_x0000_t202" style="position:absolute;left:0pt;margin-left:79pt;margin-top:719pt;height:14pt;width:96pt;mso-position-horizontal-relative:page;z-index:251660288;mso-width-relative:page;mso-height-relative:page;" filled="f" stroked="f" coordsize="21600,21600" o:gfxdata="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XWCkiYKJ&#10;n3/9PP/+e/7zA5VRn8H6BtLuLCSG8b0ZYWse/B6ckfbInYpfIIRivM6Lq2vQ+NTisqhWVbGclGZj&#10;QBQSwFmu6iVGFDKq6rouVykje4SyzocPzCgUjRY7GGVSmBw/+QBtQepDSqysza2QMo1TajQAn2qZ&#10;pweXCLyQGh5GQlPj0QrjbpxZ7kx3ApLyowaFy+VVHjcmXcBwT7272TtVfncIhovUVEScYOZCMLfU&#10;67xjcTGe3lPW43+1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DaKz2AAAAA0BAAAPAAAAAAAA&#10;AAEAIAAAACIAAABkcnMvZG93bnJldi54bWxQSwECFAAUAAAACACHTuJAMnzl29kBAACfAwAADgAA&#10;AAAAAAABACAAAAAnAQAAZHJzL2Uyb0RvYy54bWxQSwUGAAAAAAYABgBZAQAAcgUAAAAA&#10;">
                <v:fill on="f" focussize="0,0"/>
                <v:stroke on="f" weight="0.5pt"/>
                <v:imagedata o:title=""/>
                <o:lock v:ext="edit" aspectratio="f"/>
                <v:textbox inset="2pt,0mm,2pt,0mm">
                  <w:txbxContent>
                    <w:p>
                      <w:pPr>
                        <w:spacing w:line="260" w:lineRule="exact"/>
                        <w:jc w:val="center"/>
                      </w:pPr>
                      <w:r>
                        <w:rPr>
                          <w:rFonts w:hint="eastAsia" w:ascii="宋体" w:hAnsi="宋体" w:eastAsia="宋体"/>
                          <w:color w:val="000000"/>
                          <w:sz w:val="22"/>
                        </w:rPr>
                        <w:t>-28-</w:t>
                      </w:r>
                    </w:p>
                  </w:txbxContent>
                </v:textbox>
              </v:shape>
            </w:pict>
          </mc:Fallback>
        </mc:AlternateContent>
      </w:r>
    </w:p>
    <w:p>
      <w:pPr>
        <w:pStyle w:val="8"/>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sectPr>
          <w:footerReference r:id="rId5" w:type="default"/>
          <w:type w:val="continuous"/>
          <w:pgSz w:w="12500" w:h="16840"/>
          <w:pgMar w:top="1440" w:right="1720" w:bottom="1440" w:left="1760" w:header="0" w:footer="0" w:gutter="0"/>
          <w:cols w:space="720" w:num="1"/>
        </w:sectPr>
      </w:pP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附件4</w:t>
      </w:r>
    </w:p>
    <w:p>
      <w:pPr>
        <w:pStyle w:val="4"/>
        <w:spacing w:before="39"/>
        <w:ind w:left="-284"/>
        <w:jc w:val="center"/>
        <w:rPr>
          <w:rFonts w:asciiTheme="minorEastAsia" w:hAnsiTheme="minorEastAsia" w:eastAsiaTheme="minorEastAsia" w:cstheme="minorEastAsia"/>
          <w:b/>
          <w:color w:val="auto"/>
          <w:kern w:val="0"/>
          <w:sz w:val="44"/>
          <w:szCs w:val="44"/>
          <w:shd w:val="clear" w:color="auto" w:fill="FFFFFF"/>
          <w:lang w:val="en-US" w:bidi="ar-SA"/>
        </w:rPr>
      </w:pPr>
      <w:r>
        <w:rPr>
          <w:rFonts w:hint="eastAsia" w:ascii="方正小标宋简体" w:hAnsi="方正小标宋简体" w:eastAsia="方正小标宋简体" w:cs="方正小标宋简体"/>
          <w:b w:val="0"/>
          <w:bCs/>
          <w:color w:val="auto"/>
          <w:kern w:val="0"/>
          <w:sz w:val="44"/>
          <w:szCs w:val="44"/>
          <w:shd w:val="clear" w:color="auto" w:fill="FFFFFF"/>
          <w:lang w:val="en-US" w:bidi="ar-SA"/>
        </w:rPr>
        <w:t>第3</w:t>
      </w:r>
      <w:r>
        <w:rPr>
          <w:rFonts w:hint="eastAsia" w:ascii="方正小标宋简体" w:hAnsi="方正小标宋简体" w:eastAsia="方正小标宋简体" w:cs="方正小标宋简体"/>
          <w:b w:val="0"/>
          <w:bCs/>
          <w:color w:val="auto"/>
          <w:kern w:val="0"/>
          <w:sz w:val="44"/>
          <w:szCs w:val="44"/>
          <w:shd w:val="clear" w:color="auto" w:fill="FFFFFF"/>
          <w:lang w:val="en-US" w:eastAsia="zh-CN" w:bidi="ar-SA"/>
        </w:rPr>
        <w:t>8</w:t>
      </w:r>
      <w:r>
        <w:rPr>
          <w:rFonts w:hint="eastAsia" w:ascii="方正小标宋简体" w:hAnsi="方正小标宋简体" w:eastAsia="方正小标宋简体" w:cs="方正小标宋简体"/>
          <w:b w:val="0"/>
          <w:bCs/>
          <w:color w:val="auto"/>
          <w:kern w:val="0"/>
          <w:sz w:val="44"/>
          <w:szCs w:val="44"/>
          <w:shd w:val="clear" w:color="auto" w:fill="FFFFFF"/>
          <w:lang w:val="en-US" w:bidi="ar-SA"/>
        </w:rPr>
        <w:t>届烟台市青少年科技创新大赛日程</w:t>
      </w:r>
    </w:p>
    <w:tbl>
      <w:tblPr>
        <w:tblStyle w:val="9"/>
        <w:tblpPr w:leftFromText="180" w:rightFromText="180" w:vertAnchor="text" w:horzAnchor="page" w:tblpX="1517" w:tblpY="233"/>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623"/>
        <w:gridCol w:w="3326"/>
        <w:gridCol w:w="1891"/>
        <w:gridCol w:w="1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345" w:type="dxa"/>
            <w:gridSpan w:val="2"/>
          </w:tcPr>
          <w:p>
            <w:pPr>
              <w:pStyle w:val="17"/>
              <w:tabs>
                <w:tab w:val="left" w:pos="1278"/>
              </w:tabs>
              <w:ind w:left="719"/>
              <w:jc w:val="both"/>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时</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t>间</w:t>
            </w:r>
          </w:p>
        </w:tc>
        <w:tc>
          <w:tcPr>
            <w:tcW w:w="3326" w:type="dxa"/>
          </w:tcPr>
          <w:p>
            <w:pPr>
              <w:pStyle w:val="17"/>
              <w:tabs>
                <w:tab w:val="left" w:pos="570"/>
              </w:tabs>
              <w:ind w:left="11"/>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内</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t>容</w:t>
            </w:r>
          </w:p>
        </w:tc>
        <w:tc>
          <w:tcPr>
            <w:tcW w:w="1891" w:type="dxa"/>
          </w:tcPr>
          <w:p>
            <w:pPr>
              <w:pStyle w:val="17"/>
              <w:ind w:left="113" w:right="103"/>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参加人员</w:t>
            </w:r>
          </w:p>
        </w:tc>
        <w:tc>
          <w:tcPr>
            <w:tcW w:w="1658" w:type="dxa"/>
            <w:vAlign w:val="center"/>
          </w:tcPr>
          <w:p>
            <w:pPr>
              <w:pStyle w:val="17"/>
              <w:tabs>
                <w:tab w:val="left" w:pos="569"/>
              </w:tabs>
              <w:ind w:left="1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地</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t>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22" w:type="dxa"/>
            <w:vMerge w:val="restart"/>
            <w:vAlign w:val="center"/>
          </w:tcPr>
          <w:p>
            <w:pPr>
              <w:pStyle w:val="17"/>
              <w:spacing w:before="0" w:line="320" w:lineRule="exact"/>
              <w:ind w:left="179" w:right="16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12</w:t>
            </w:r>
            <w:r>
              <w:rPr>
                <w:rFonts w:hint="eastAsia" w:ascii="宋体" w:hAnsi="宋体" w:eastAsia="宋体" w:cs="宋体"/>
                <w:color w:val="auto"/>
                <w:sz w:val="24"/>
                <w:szCs w:val="24"/>
                <w:lang w:val="en-US"/>
              </w:rPr>
              <w:t>月</w:t>
            </w:r>
            <w:r>
              <w:rPr>
                <w:rFonts w:hint="eastAsia" w:ascii="宋体" w:hAnsi="宋体" w:eastAsia="宋体" w:cs="宋体"/>
                <w:color w:val="auto"/>
                <w:sz w:val="24"/>
                <w:szCs w:val="24"/>
                <w:lang w:val="en-US" w:eastAsia="zh-CN"/>
              </w:rPr>
              <w:t>23</w:t>
            </w:r>
          </w:p>
          <w:p>
            <w:pPr>
              <w:pStyle w:val="17"/>
              <w:spacing w:before="0" w:line="320" w:lineRule="exact"/>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日</w:t>
            </w: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14:00-15:00</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报到注册</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各区市代表团</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学校一楼大厅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22" w:type="dxa"/>
            <w:vMerge w:val="continue"/>
            <w:vAlign w:val="center"/>
          </w:tcPr>
          <w:p>
            <w:pPr>
              <w:pStyle w:val="17"/>
              <w:spacing w:before="0" w:line="320" w:lineRule="exact"/>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15：00</w:t>
            </w: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15：00-15：30</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领队会议</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各区市领队</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22" w:type="dxa"/>
            <w:vMerge w:val="continue"/>
            <w:vAlign w:val="center"/>
          </w:tcPr>
          <w:p>
            <w:pPr>
              <w:spacing w:line="320" w:lineRule="exact"/>
              <w:jc w:val="center"/>
              <w:rPr>
                <w:rFonts w:hint="eastAsia" w:ascii="宋体" w:hAnsi="宋体" w:eastAsia="宋体" w:cs="宋体"/>
                <w:color w:val="auto"/>
                <w:sz w:val="24"/>
                <w:szCs w:val="24"/>
              </w:rPr>
            </w:pP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14:00-16:30</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项目布展</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各区市代表团</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比赛场地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22" w:type="dxa"/>
            <w:vMerge w:val="continue"/>
            <w:tcBorders>
              <w:bottom w:val="single" w:color="auto" w:sz="4" w:space="0"/>
            </w:tcBorders>
            <w:vAlign w:val="center"/>
          </w:tcPr>
          <w:p>
            <w:pPr>
              <w:spacing w:line="320" w:lineRule="exact"/>
              <w:jc w:val="center"/>
              <w:rPr>
                <w:rFonts w:hint="eastAsia" w:ascii="宋体" w:hAnsi="宋体" w:eastAsia="宋体" w:cs="宋体"/>
                <w:color w:val="auto"/>
                <w:sz w:val="24"/>
                <w:szCs w:val="24"/>
              </w:rPr>
            </w:pP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16：30-17：00</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清场</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工作人员</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22" w:type="dxa"/>
            <w:vMerge w:val="restart"/>
            <w:tcBorders>
              <w:top w:val="single" w:color="auto" w:sz="4" w:space="0"/>
            </w:tcBorders>
            <w:vAlign w:val="center"/>
          </w:tcPr>
          <w:p>
            <w:pPr>
              <w:pStyle w:val="17"/>
              <w:spacing w:before="0" w:line="320" w:lineRule="exact"/>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p>
            <w:pPr>
              <w:pStyle w:val="17"/>
              <w:spacing w:before="0" w:line="320" w:lineRule="exact"/>
              <w:ind w:left="179" w:right="16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lang w:val="en-US" w:eastAsia="zh-CN"/>
              </w:rPr>
              <w:t>24</w:t>
            </w:r>
          </w:p>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日</w:t>
            </w: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7：30-8：15</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检录入场</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各区市代表团</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学校一楼大厅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722" w:type="dxa"/>
            <w:vMerge w:val="continue"/>
            <w:vAlign w:val="center"/>
          </w:tcPr>
          <w:p>
            <w:pPr>
              <w:spacing w:line="320" w:lineRule="exact"/>
              <w:jc w:val="center"/>
              <w:rPr>
                <w:rFonts w:hint="eastAsia" w:ascii="宋体" w:hAnsi="宋体" w:eastAsia="宋体" w:cs="宋体"/>
                <w:color w:val="auto"/>
                <w:sz w:val="24"/>
                <w:szCs w:val="24"/>
              </w:rPr>
            </w:pP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8:15-9:10</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开幕式</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各区市代表团</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一楼礼堂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22" w:type="dxa"/>
            <w:vMerge w:val="continue"/>
          </w:tcPr>
          <w:p>
            <w:pPr>
              <w:jc w:val="center"/>
              <w:rPr>
                <w:rFonts w:hint="eastAsia" w:ascii="宋体" w:hAnsi="宋体" w:eastAsia="宋体" w:cs="宋体"/>
                <w:color w:val="auto"/>
                <w:sz w:val="24"/>
                <w:szCs w:val="24"/>
              </w:rPr>
            </w:pP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8：15-9：30</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高中组选手封闭问辩</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高中组选手</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比赛场地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22" w:type="dxa"/>
            <w:vMerge w:val="continue"/>
          </w:tcPr>
          <w:p>
            <w:pPr>
              <w:jc w:val="center"/>
              <w:rPr>
                <w:rFonts w:hint="eastAsia" w:ascii="宋体" w:hAnsi="宋体" w:eastAsia="宋体" w:cs="宋体"/>
                <w:color w:val="auto"/>
                <w:sz w:val="24"/>
                <w:szCs w:val="24"/>
              </w:rPr>
            </w:pP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9:10-9:30</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开幕式结束 </w:t>
            </w:r>
          </w:p>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选手进入比赛场地</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参赛选手</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比赛场地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22" w:type="dxa"/>
            <w:vMerge w:val="continue"/>
          </w:tcPr>
          <w:p>
            <w:pPr>
              <w:jc w:val="center"/>
              <w:rPr>
                <w:rFonts w:hint="eastAsia" w:ascii="宋体" w:hAnsi="宋体" w:eastAsia="宋体" w:cs="宋体"/>
                <w:color w:val="auto"/>
                <w:sz w:val="24"/>
                <w:szCs w:val="24"/>
              </w:rPr>
            </w:pPr>
          </w:p>
        </w:tc>
        <w:tc>
          <w:tcPr>
            <w:tcW w:w="1623" w:type="dxa"/>
            <w:tcBorders>
              <w:top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9:30-12：30</w:t>
            </w:r>
          </w:p>
        </w:tc>
        <w:tc>
          <w:tcPr>
            <w:tcW w:w="3326" w:type="dxa"/>
            <w:tcBorders>
              <w:top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（小学组、初中组、辅导员）   项目封闭问辩</w:t>
            </w:r>
          </w:p>
        </w:tc>
        <w:tc>
          <w:tcPr>
            <w:tcW w:w="1891" w:type="dxa"/>
            <w:tcBorders>
              <w:top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参赛选手、评委</w:t>
            </w:r>
          </w:p>
        </w:tc>
        <w:tc>
          <w:tcPr>
            <w:tcW w:w="1658" w:type="dxa"/>
            <w:tcBorders>
              <w:top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比赛场地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722" w:type="dxa"/>
            <w:vMerge w:val="continue"/>
          </w:tcPr>
          <w:p>
            <w:pPr>
              <w:jc w:val="center"/>
              <w:rPr>
                <w:rFonts w:hint="eastAsia" w:ascii="宋体" w:hAnsi="宋体" w:eastAsia="宋体" w:cs="宋体"/>
                <w:color w:val="auto"/>
                <w:sz w:val="24"/>
                <w:szCs w:val="24"/>
              </w:rPr>
            </w:pPr>
          </w:p>
        </w:tc>
        <w:tc>
          <w:tcPr>
            <w:tcW w:w="1623"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12：30-13:30</w:t>
            </w:r>
          </w:p>
        </w:tc>
        <w:tc>
          <w:tcPr>
            <w:tcW w:w="3326"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评委问辩结束，选手撤展离场</w:t>
            </w:r>
          </w:p>
        </w:tc>
        <w:tc>
          <w:tcPr>
            <w:tcW w:w="1891"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各区市代表团</w:t>
            </w:r>
          </w:p>
        </w:tc>
        <w:tc>
          <w:tcPr>
            <w:tcW w:w="1658" w:type="dxa"/>
            <w:vAlign w:val="center"/>
          </w:tcPr>
          <w:p>
            <w:pPr>
              <w:pStyle w:val="17"/>
              <w:keepNext w:val="0"/>
              <w:keepLines w:val="0"/>
              <w:pageBreakBefore w:val="0"/>
              <w:widowControl w:val="0"/>
              <w:kinsoku/>
              <w:wordWrap/>
              <w:overflowPunct/>
              <w:topLinePunct w:val="0"/>
              <w:autoSpaceDE/>
              <w:autoSpaceDN/>
              <w:bidi w:val="0"/>
              <w:adjustRightInd/>
              <w:snapToGrid/>
              <w:spacing w:line="299" w:lineRule="exact"/>
              <w:jc w:val="left"/>
              <w:textAlignment w:val="auto"/>
              <w:rPr>
                <w:rFonts w:hint="eastAsia" w:ascii="宋体" w:hAnsi="宋体" w:eastAsia="宋体" w:cs="宋体"/>
                <w:color w:val="auto"/>
                <w:sz w:val="24"/>
                <w:szCs w:val="24"/>
                <w:lang w:val="en-US" w:eastAsia="zh-CN"/>
              </w:rPr>
            </w:pPr>
          </w:p>
        </w:tc>
      </w:tr>
    </w:tbl>
    <w:p>
      <w:pPr>
        <w:pStyle w:val="4"/>
        <w:spacing w:before="2"/>
        <w:jc w:val="both"/>
        <w:rPr>
          <w:rFonts w:hint="eastAsia" w:asciiTheme="minorEastAsia" w:hAnsiTheme="minorEastAsia" w:eastAsiaTheme="minorEastAsia" w:cstheme="minorEastAsia"/>
          <w:color w:val="auto"/>
          <w:sz w:val="32"/>
          <w:szCs w:val="32"/>
          <w:lang w:val="en-US"/>
        </w:rPr>
      </w:pPr>
    </w:p>
    <w:p>
      <w:pPr>
        <w:pStyle w:val="4"/>
        <w:spacing w:before="2"/>
        <w:jc w:val="both"/>
        <w:rPr>
          <w:rFonts w:hint="eastAsia" w:asciiTheme="minorEastAsia" w:hAnsiTheme="minorEastAsia" w:eastAsiaTheme="minorEastAsia" w:cstheme="minorEastAsia"/>
          <w:color w:val="auto"/>
          <w:sz w:val="32"/>
          <w:szCs w:val="32"/>
          <w:lang w:val="en-US"/>
        </w:rPr>
      </w:pPr>
    </w:p>
    <w:sectPr>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宋体" w:hAnsi="宋体" w:eastAsia="宋体"/>
        <w:color w:val="000000"/>
        <w:sz w:val="22"/>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eastAsia="宋体"/>
        <w:color w:val="000000"/>
        <w:sz w:val="22"/>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宋体" w:hAnsi="宋体" w:eastAsia="宋体"/>
        <w:color w:val="000000"/>
        <w:sz w:val="22"/>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021418"/>
    </w:sdtPr>
    <w:sdtEndPr>
      <w:rPr>
        <w:sz w:val="24"/>
        <w:szCs w:val="24"/>
      </w:rPr>
    </w:sdtEndPr>
    <w:sdtContent>
      <w:p>
        <w:pPr>
          <w:pStyle w:val="6"/>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27"/>
    <w:rsid w:val="00035A8E"/>
    <w:rsid w:val="00050460"/>
    <w:rsid w:val="00054C89"/>
    <w:rsid w:val="00064CF1"/>
    <w:rsid w:val="00073872"/>
    <w:rsid w:val="000973ED"/>
    <w:rsid w:val="000B2C58"/>
    <w:rsid w:val="000E7171"/>
    <w:rsid w:val="00110B26"/>
    <w:rsid w:val="00122BAD"/>
    <w:rsid w:val="0017154F"/>
    <w:rsid w:val="001B28FA"/>
    <w:rsid w:val="001D64E3"/>
    <w:rsid w:val="001E1CA1"/>
    <w:rsid w:val="001E6E6D"/>
    <w:rsid w:val="001F7489"/>
    <w:rsid w:val="002138EF"/>
    <w:rsid w:val="00221399"/>
    <w:rsid w:val="0022388B"/>
    <w:rsid w:val="00242463"/>
    <w:rsid w:val="00264B4E"/>
    <w:rsid w:val="00270BDC"/>
    <w:rsid w:val="002A4999"/>
    <w:rsid w:val="003323DA"/>
    <w:rsid w:val="003361DE"/>
    <w:rsid w:val="00345943"/>
    <w:rsid w:val="003A2344"/>
    <w:rsid w:val="003A385F"/>
    <w:rsid w:val="0040211D"/>
    <w:rsid w:val="004053EE"/>
    <w:rsid w:val="00471DCB"/>
    <w:rsid w:val="005007C0"/>
    <w:rsid w:val="00510FE0"/>
    <w:rsid w:val="005341E3"/>
    <w:rsid w:val="00536015"/>
    <w:rsid w:val="00567C43"/>
    <w:rsid w:val="005C31CB"/>
    <w:rsid w:val="005D4EF7"/>
    <w:rsid w:val="006651CA"/>
    <w:rsid w:val="006712DE"/>
    <w:rsid w:val="00682C48"/>
    <w:rsid w:val="00684F63"/>
    <w:rsid w:val="006A4958"/>
    <w:rsid w:val="006D364B"/>
    <w:rsid w:val="0073346A"/>
    <w:rsid w:val="00776AF2"/>
    <w:rsid w:val="0078378D"/>
    <w:rsid w:val="007F6B87"/>
    <w:rsid w:val="008037B9"/>
    <w:rsid w:val="008131C0"/>
    <w:rsid w:val="00837FEC"/>
    <w:rsid w:val="00845B80"/>
    <w:rsid w:val="0087188B"/>
    <w:rsid w:val="0089235B"/>
    <w:rsid w:val="008B5A3A"/>
    <w:rsid w:val="008E7546"/>
    <w:rsid w:val="008E7922"/>
    <w:rsid w:val="008F3CA2"/>
    <w:rsid w:val="009720BB"/>
    <w:rsid w:val="009F513D"/>
    <w:rsid w:val="00A05448"/>
    <w:rsid w:val="00A27AE4"/>
    <w:rsid w:val="00A623BF"/>
    <w:rsid w:val="00A76079"/>
    <w:rsid w:val="00A94376"/>
    <w:rsid w:val="00AC15FE"/>
    <w:rsid w:val="00AD452C"/>
    <w:rsid w:val="00B0268B"/>
    <w:rsid w:val="00B26F19"/>
    <w:rsid w:val="00B57FD4"/>
    <w:rsid w:val="00B66FF3"/>
    <w:rsid w:val="00BB4B27"/>
    <w:rsid w:val="00BB61A2"/>
    <w:rsid w:val="00BC4365"/>
    <w:rsid w:val="00BD4FE0"/>
    <w:rsid w:val="00BF02CB"/>
    <w:rsid w:val="00BF79B2"/>
    <w:rsid w:val="00C068C0"/>
    <w:rsid w:val="00C104AD"/>
    <w:rsid w:val="00C357EC"/>
    <w:rsid w:val="00C37FB3"/>
    <w:rsid w:val="00C4439D"/>
    <w:rsid w:val="00C62D15"/>
    <w:rsid w:val="00C6605A"/>
    <w:rsid w:val="00C71DB0"/>
    <w:rsid w:val="00CA6A2D"/>
    <w:rsid w:val="00CD4DD0"/>
    <w:rsid w:val="00CE26FD"/>
    <w:rsid w:val="00D04491"/>
    <w:rsid w:val="00D13867"/>
    <w:rsid w:val="00D23ED2"/>
    <w:rsid w:val="00D31954"/>
    <w:rsid w:val="00D42819"/>
    <w:rsid w:val="00DD2350"/>
    <w:rsid w:val="00DE2B6E"/>
    <w:rsid w:val="00DF79B2"/>
    <w:rsid w:val="00E05C86"/>
    <w:rsid w:val="00E61B50"/>
    <w:rsid w:val="00E66BA7"/>
    <w:rsid w:val="00EF4588"/>
    <w:rsid w:val="00F15287"/>
    <w:rsid w:val="00F16299"/>
    <w:rsid w:val="00FC4028"/>
    <w:rsid w:val="00FF2FF3"/>
    <w:rsid w:val="012143D9"/>
    <w:rsid w:val="017E32EF"/>
    <w:rsid w:val="02123AF1"/>
    <w:rsid w:val="052A5852"/>
    <w:rsid w:val="05732426"/>
    <w:rsid w:val="059B24F4"/>
    <w:rsid w:val="059E3A22"/>
    <w:rsid w:val="05AF6044"/>
    <w:rsid w:val="06044360"/>
    <w:rsid w:val="071A6275"/>
    <w:rsid w:val="073E68D2"/>
    <w:rsid w:val="07B63BE3"/>
    <w:rsid w:val="07CC1B91"/>
    <w:rsid w:val="07E9050D"/>
    <w:rsid w:val="08611D4A"/>
    <w:rsid w:val="08AC5134"/>
    <w:rsid w:val="0979154A"/>
    <w:rsid w:val="09B70A73"/>
    <w:rsid w:val="0A22443D"/>
    <w:rsid w:val="0A8D37C8"/>
    <w:rsid w:val="0B39584D"/>
    <w:rsid w:val="0C4334CF"/>
    <w:rsid w:val="0C5F7093"/>
    <w:rsid w:val="0DDD4676"/>
    <w:rsid w:val="0DFB49A8"/>
    <w:rsid w:val="0DFF4C99"/>
    <w:rsid w:val="0E276386"/>
    <w:rsid w:val="0E3B355C"/>
    <w:rsid w:val="0FB80CE8"/>
    <w:rsid w:val="0FD67443"/>
    <w:rsid w:val="105D2032"/>
    <w:rsid w:val="10D8613F"/>
    <w:rsid w:val="114F722A"/>
    <w:rsid w:val="11A95A9D"/>
    <w:rsid w:val="12374C8C"/>
    <w:rsid w:val="123816EA"/>
    <w:rsid w:val="12741E19"/>
    <w:rsid w:val="12DD5C92"/>
    <w:rsid w:val="13055FB2"/>
    <w:rsid w:val="133B3B07"/>
    <w:rsid w:val="13A1112B"/>
    <w:rsid w:val="13AD5995"/>
    <w:rsid w:val="13E234F1"/>
    <w:rsid w:val="14822BE0"/>
    <w:rsid w:val="14856C42"/>
    <w:rsid w:val="154233ED"/>
    <w:rsid w:val="15523C45"/>
    <w:rsid w:val="15EB79C0"/>
    <w:rsid w:val="16353996"/>
    <w:rsid w:val="168E2DB1"/>
    <w:rsid w:val="16AC7538"/>
    <w:rsid w:val="187C433D"/>
    <w:rsid w:val="18EA1532"/>
    <w:rsid w:val="1A1943FF"/>
    <w:rsid w:val="1A4733E6"/>
    <w:rsid w:val="1A4A4D19"/>
    <w:rsid w:val="1B1E6B48"/>
    <w:rsid w:val="1B607099"/>
    <w:rsid w:val="1B8D0858"/>
    <w:rsid w:val="1B8F4C7A"/>
    <w:rsid w:val="1BF52A2D"/>
    <w:rsid w:val="1C6F3C04"/>
    <w:rsid w:val="1C7E772E"/>
    <w:rsid w:val="1CA55F37"/>
    <w:rsid w:val="1D643D27"/>
    <w:rsid w:val="1D72313D"/>
    <w:rsid w:val="1DE707F7"/>
    <w:rsid w:val="1F412F5F"/>
    <w:rsid w:val="1FB34653"/>
    <w:rsid w:val="20EC368D"/>
    <w:rsid w:val="21B831C3"/>
    <w:rsid w:val="21D977D1"/>
    <w:rsid w:val="225F301D"/>
    <w:rsid w:val="2318425F"/>
    <w:rsid w:val="23196075"/>
    <w:rsid w:val="238454B8"/>
    <w:rsid w:val="23F93B39"/>
    <w:rsid w:val="240E7ABD"/>
    <w:rsid w:val="252E037B"/>
    <w:rsid w:val="256E67E6"/>
    <w:rsid w:val="25B22F65"/>
    <w:rsid w:val="263336D4"/>
    <w:rsid w:val="26577D0A"/>
    <w:rsid w:val="27257379"/>
    <w:rsid w:val="28285842"/>
    <w:rsid w:val="2A522190"/>
    <w:rsid w:val="2A702426"/>
    <w:rsid w:val="2A9231D7"/>
    <w:rsid w:val="2B430BCF"/>
    <w:rsid w:val="2B7D7136"/>
    <w:rsid w:val="2C9117F4"/>
    <w:rsid w:val="2D7715F0"/>
    <w:rsid w:val="2DAC275E"/>
    <w:rsid w:val="2DC51225"/>
    <w:rsid w:val="2DCC2167"/>
    <w:rsid w:val="2DF46106"/>
    <w:rsid w:val="301721CD"/>
    <w:rsid w:val="304D3E4E"/>
    <w:rsid w:val="31BD76BD"/>
    <w:rsid w:val="328132F3"/>
    <w:rsid w:val="32891935"/>
    <w:rsid w:val="32B84975"/>
    <w:rsid w:val="32C541B2"/>
    <w:rsid w:val="33DC53BD"/>
    <w:rsid w:val="346D7D19"/>
    <w:rsid w:val="34AF4420"/>
    <w:rsid w:val="353373E5"/>
    <w:rsid w:val="3534557D"/>
    <w:rsid w:val="358D423D"/>
    <w:rsid w:val="35CF6BB9"/>
    <w:rsid w:val="35D84CA8"/>
    <w:rsid w:val="36497CD7"/>
    <w:rsid w:val="36514A71"/>
    <w:rsid w:val="36534E30"/>
    <w:rsid w:val="366F1B0F"/>
    <w:rsid w:val="368F4D90"/>
    <w:rsid w:val="37767B88"/>
    <w:rsid w:val="3813164B"/>
    <w:rsid w:val="382E2AAC"/>
    <w:rsid w:val="391B4288"/>
    <w:rsid w:val="398E3609"/>
    <w:rsid w:val="3A0D5F7C"/>
    <w:rsid w:val="3B0005F0"/>
    <w:rsid w:val="3B1A57A6"/>
    <w:rsid w:val="3BEF7C72"/>
    <w:rsid w:val="3CD6169E"/>
    <w:rsid w:val="3D87105F"/>
    <w:rsid w:val="3E4E12D2"/>
    <w:rsid w:val="3F4511A5"/>
    <w:rsid w:val="3FEE5581"/>
    <w:rsid w:val="400E74FA"/>
    <w:rsid w:val="4042549F"/>
    <w:rsid w:val="40845662"/>
    <w:rsid w:val="40942B6D"/>
    <w:rsid w:val="41E579D9"/>
    <w:rsid w:val="42671DF8"/>
    <w:rsid w:val="43CE74C7"/>
    <w:rsid w:val="446C55DF"/>
    <w:rsid w:val="44B6565C"/>
    <w:rsid w:val="45A45E4C"/>
    <w:rsid w:val="45B73AFC"/>
    <w:rsid w:val="460253E4"/>
    <w:rsid w:val="472A6EB6"/>
    <w:rsid w:val="485D651B"/>
    <w:rsid w:val="49BA10B2"/>
    <w:rsid w:val="49EF7510"/>
    <w:rsid w:val="4A970EEB"/>
    <w:rsid w:val="4AEA3D40"/>
    <w:rsid w:val="4B823784"/>
    <w:rsid w:val="4B850BA0"/>
    <w:rsid w:val="4B8A7E1D"/>
    <w:rsid w:val="4BD13F4D"/>
    <w:rsid w:val="4BF70A34"/>
    <w:rsid w:val="4C2072A2"/>
    <w:rsid w:val="4C2B2F67"/>
    <w:rsid w:val="4DAB7E5B"/>
    <w:rsid w:val="4E681655"/>
    <w:rsid w:val="501D30D0"/>
    <w:rsid w:val="505D4A87"/>
    <w:rsid w:val="50750DE4"/>
    <w:rsid w:val="508B6C61"/>
    <w:rsid w:val="50A13664"/>
    <w:rsid w:val="50E92518"/>
    <w:rsid w:val="51115268"/>
    <w:rsid w:val="51AC02BF"/>
    <w:rsid w:val="51CC46DF"/>
    <w:rsid w:val="52455D7C"/>
    <w:rsid w:val="527754E9"/>
    <w:rsid w:val="52827311"/>
    <w:rsid w:val="52E42E8D"/>
    <w:rsid w:val="554514E3"/>
    <w:rsid w:val="557E4879"/>
    <w:rsid w:val="56CF4E82"/>
    <w:rsid w:val="5737059E"/>
    <w:rsid w:val="585039A6"/>
    <w:rsid w:val="58795D0E"/>
    <w:rsid w:val="589451DC"/>
    <w:rsid w:val="58CB1F3D"/>
    <w:rsid w:val="58F42CD0"/>
    <w:rsid w:val="5912549B"/>
    <w:rsid w:val="59F10971"/>
    <w:rsid w:val="5AB60716"/>
    <w:rsid w:val="5B00153C"/>
    <w:rsid w:val="5B2E4E45"/>
    <w:rsid w:val="5BA54009"/>
    <w:rsid w:val="5CA63932"/>
    <w:rsid w:val="5CEE65F8"/>
    <w:rsid w:val="5D7F56CC"/>
    <w:rsid w:val="5D946953"/>
    <w:rsid w:val="5E1E470F"/>
    <w:rsid w:val="5EF41447"/>
    <w:rsid w:val="5F4A39B0"/>
    <w:rsid w:val="5FCD037C"/>
    <w:rsid w:val="5FFD1C20"/>
    <w:rsid w:val="60E4459D"/>
    <w:rsid w:val="61381E74"/>
    <w:rsid w:val="61A435AF"/>
    <w:rsid w:val="624B7AC4"/>
    <w:rsid w:val="62E479F4"/>
    <w:rsid w:val="63673BFE"/>
    <w:rsid w:val="63D0423E"/>
    <w:rsid w:val="63E61FD0"/>
    <w:rsid w:val="64F97B7C"/>
    <w:rsid w:val="65B765E7"/>
    <w:rsid w:val="65BC4A3C"/>
    <w:rsid w:val="666405A8"/>
    <w:rsid w:val="6686776C"/>
    <w:rsid w:val="669E326D"/>
    <w:rsid w:val="69577F11"/>
    <w:rsid w:val="69754CAA"/>
    <w:rsid w:val="6AC00BC3"/>
    <w:rsid w:val="6E807D43"/>
    <w:rsid w:val="6F0B0FA5"/>
    <w:rsid w:val="6F657BAA"/>
    <w:rsid w:val="6FD51E86"/>
    <w:rsid w:val="70876640"/>
    <w:rsid w:val="72AA0683"/>
    <w:rsid w:val="72CD7D8C"/>
    <w:rsid w:val="72E43211"/>
    <w:rsid w:val="74005200"/>
    <w:rsid w:val="743D6A57"/>
    <w:rsid w:val="74CA6CFD"/>
    <w:rsid w:val="74E15374"/>
    <w:rsid w:val="75667F13"/>
    <w:rsid w:val="759120E9"/>
    <w:rsid w:val="76906BBB"/>
    <w:rsid w:val="769156E2"/>
    <w:rsid w:val="76A96000"/>
    <w:rsid w:val="76BC00DF"/>
    <w:rsid w:val="76EB3D59"/>
    <w:rsid w:val="76F10375"/>
    <w:rsid w:val="788407D3"/>
    <w:rsid w:val="788D7C0B"/>
    <w:rsid w:val="7959677C"/>
    <w:rsid w:val="796F058A"/>
    <w:rsid w:val="79A70B1B"/>
    <w:rsid w:val="79AA6AEF"/>
    <w:rsid w:val="7A1718AA"/>
    <w:rsid w:val="7AA87598"/>
    <w:rsid w:val="7C625088"/>
    <w:rsid w:val="7E85054D"/>
    <w:rsid w:val="7EAB4204"/>
    <w:rsid w:val="7EE76762"/>
    <w:rsid w:val="7F025437"/>
    <w:rsid w:val="7F134CA6"/>
    <w:rsid w:val="7FF8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unhideWhenUsed/>
    <w:qFormat/>
    <w:uiPriority w:val="0"/>
    <w:pPr>
      <w:widowControl/>
      <w:adjustRightInd w:val="0"/>
      <w:snapToGrid w:val="0"/>
      <w:spacing w:line="360" w:lineRule="auto"/>
    </w:pPr>
    <w:rPr>
      <w:rFonts w:hAnsi="宋体"/>
      <w:kern w:val="0"/>
      <w:sz w:val="28"/>
      <w:szCs w:val="24"/>
    </w:rPr>
  </w:style>
  <w:style w:type="paragraph" w:styleId="5">
    <w:name w:val="Date"/>
    <w:basedOn w:val="1"/>
    <w:next w:val="1"/>
    <w:link w:val="15"/>
    <w:semiHidden/>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paragraph" w:styleId="12">
    <w:name w:val="List Paragraph"/>
    <w:basedOn w:val="1"/>
    <w:qFormat/>
    <w:uiPriority w:val="34"/>
    <w:pPr>
      <w:ind w:firstLine="420" w:firstLineChars="200"/>
    </w:pPr>
    <w:rPr>
      <w:rFonts w:asciiTheme="minorHAnsi" w:hAnsiTheme="minorHAnsi" w:eastAsiaTheme="minorEastAsia" w:cstheme="minorBidi"/>
      <w:sz w:val="21"/>
      <w:szCs w:val="22"/>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日期 字符"/>
    <w:basedOn w:val="10"/>
    <w:link w:val="5"/>
    <w:semiHidden/>
    <w:qFormat/>
    <w:uiPriority w:val="99"/>
  </w:style>
  <w:style w:type="character" w:customStyle="1" w:styleId="16">
    <w:name w:val="正文文本 字符"/>
    <w:basedOn w:val="10"/>
    <w:link w:val="4"/>
    <w:qFormat/>
    <w:uiPriority w:val="0"/>
    <w:rPr>
      <w:rFonts w:ascii="仿宋_GB2312" w:hAnsi="宋体" w:eastAsia="仿宋_GB2312" w:cs="Times New Roman"/>
      <w:kern w:val="0"/>
      <w:sz w:val="28"/>
      <w:szCs w:val="24"/>
    </w:rPr>
  </w:style>
  <w:style w:type="paragraph" w:customStyle="1" w:styleId="17">
    <w:name w:val="Table Paragraph"/>
    <w:basedOn w:val="1"/>
    <w:qFormat/>
    <w:uiPriority w:val="1"/>
    <w:pPr>
      <w:spacing w:before="80"/>
      <w:jc w:val="center"/>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7FA9A-F6C8-48D2-A3A7-50709922835C}">
  <ds:schemaRefs/>
</ds:datastoreItem>
</file>

<file path=docProps/app.xml><?xml version="1.0" encoding="utf-8"?>
<Properties xmlns="http://schemas.openxmlformats.org/officeDocument/2006/extended-properties" xmlns:vt="http://schemas.openxmlformats.org/officeDocument/2006/docPropsVTypes">
  <Template>Normal</Template>
  <Pages>5</Pages>
  <Words>265</Words>
  <Characters>1513</Characters>
  <Lines>12</Lines>
  <Paragraphs>3</Paragraphs>
  <TotalTime>5</TotalTime>
  <ScaleCrop>false</ScaleCrop>
  <LinksUpToDate>false</LinksUpToDate>
  <CharactersWithSpaces>1775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2020-08-27T00:38:00Z</dcterms:created>
  <dc:creator>dell</dc:creator>
  <cp:lastModifiedBy>黄琢勤</cp:lastModifiedBy>
  <cp:lastPrinted>2023-12-11T06:12:00Z</cp:lastPrinted>
  <dcterms:modified xsi:type="dcterms:W3CDTF">2023-12-12T10:02:23Z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7097FE8567CC4FEAB5FCFB59F080ECC6</vt:lpwstr>
  </property>
</Properties>
</file>