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widowControl/>
        <w:spacing w:line="64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第三十九届烟台市青少年科技创新大赛</w:t>
      </w:r>
    </w:p>
    <w:p>
      <w:pPr>
        <w:widowControl/>
        <w:spacing w:line="64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获奖证书下载说明</w:t>
      </w:r>
    </w:p>
    <w:p>
      <w:pPr>
        <w:widowControl/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本次竞赛的获奖证书（学生、教师）可登陆大赛证书下载平台（</w:t>
      </w:r>
      <w:r>
        <w:fldChar w:fldCharType="begin"/>
      </w:r>
      <w:r>
        <w:instrText xml:space="preserve"> HYPERLINK "http://10.32.51.187/）自行下载" </w:instrText>
      </w:r>
      <w:r>
        <w:fldChar w:fldCharType="separate"/>
      </w:r>
      <w:r>
        <w:rPr>
          <w:rStyle w:val="6"/>
          <w:rFonts w:ascii="仿宋_GB2312" w:hAnsi="黑体" w:eastAsia="仿宋_GB2312"/>
          <w:sz w:val="32"/>
          <w:szCs w:val="32"/>
        </w:rPr>
        <w:t>http://10.32.51.187/</w:t>
      </w:r>
      <w:r>
        <w:rPr>
          <w:rStyle w:val="6"/>
          <w:rFonts w:hint="eastAsia" w:ascii="仿宋_GB2312" w:hAnsi="黑体" w:eastAsia="仿宋_GB2312"/>
          <w:sz w:val="32"/>
          <w:szCs w:val="32"/>
        </w:rPr>
        <w:t>）自行下载</w:t>
      </w:r>
      <w:r>
        <w:rPr>
          <w:rStyle w:val="6"/>
          <w:rFonts w:hint="eastAsia" w:ascii="仿宋_GB2312" w:hAnsi="黑体" w:eastAsia="仿宋_GB2312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/>
          <w:sz w:val="32"/>
          <w:szCs w:val="32"/>
        </w:rPr>
        <w:t>日后凭证书编号下载），该平台仅对烟台市教育城域网内用户开放，具体如下：</w:t>
      </w:r>
    </w:p>
    <w:p>
      <w:pPr>
        <w:widowControl/>
        <w:spacing w:line="64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打开平台，在“请输入您的证书编号”输入框中输入您的证书编号，然后点击搜索，即可查询到对应的获奖信息，并可在页面最下方点击“点击下载”，可将证书电子版保存到本地。</w:t>
      </w:r>
    </w:p>
    <w:p>
      <w:pPr>
        <w:widowControl/>
        <w:jc w:val="center"/>
        <w:rPr>
          <w:rFonts w:ascii="仿宋_GB2312" w:hAnsi="黑体" w:eastAsia="仿宋_GB2312"/>
          <w:sz w:val="32"/>
          <w:szCs w:val="32"/>
        </w:rPr>
      </w:pPr>
      <w:r>
        <w:drawing>
          <wp:inline distT="0" distB="0" distL="0" distR="0">
            <wp:extent cx="5615940" cy="24453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黑体" w:eastAsia="仿宋_GB2312"/>
          <w:sz w:val="32"/>
          <w:szCs w:val="32"/>
        </w:rPr>
      </w:pPr>
      <w:r>
        <w:drawing>
          <wp:inline distT="0" distB="0" distL="0" distR="0">
            <wp:extent cx="5615940" cy="39617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eastAsia="黑体"/>
          <w:sz w:val="30"/>
        </w:rPr>
      </w:pPr>
    </w:p>
    <w:p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p>
      <w:pPr>
        <w:widowControl/>
        <w:rPr>
          <w:rFonts w:ascii="仿宋_GB2312" w:hAnsi="黑体" w:eastAsia="仿宋_GB2312"/>
          <w:sz w:val="32"/>
          <w:szCs w:val="32"/>
        </w:rPr>
      </w:pPr>
    </w:p>
    <w:p/>
    <w:sectPr>
      <w:footerReference r:id="rId3" w:type="even"/>
      <w:pgSz w:w="11906" w:h="16838"/>
      <w:pgMar w:top="2098" w:right="1474" w:bottom="1985" w:left="1588" w:header="851" w:footer="992" w:gutter="0"/>
      <w:pgNumType w:start="14" w:chapSep="e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177"/>
        <w:tab w:val="clear" w:pos="4153"/>
        <w:tab w:val="clear" w:pos="8306"/>
      </w:tabs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16</w:t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77"/>
    <w:rsid w:val="000C1FD5"/>
    <w:rsid w:val="003D7D66"/>
    <w:rsid w:val="00672C7F"/>
    <w:rsid w:val="00D72F90"/>
    <w:rsid w:val="00D81463"/>
    <w:rsid w:val="00E11877"/>
    <w:rsid w:val="010E3A48"/>
    <w:rsid w:val="06A2436E"/>
    <w:rsid w:val="0BE666D9"/>
    <w:rsid w:val="13E94B39"/>
    <w:rsid w:val="19191356"/>
    <w:rsid w:val="1AF731C9"/>
    <w:rsid w:val="3BAA0D70"/>
    <w:rsid w:val="3C262301"/>
    <w:rsid w:val="4E015B87"/>
    <w:rsid w:val="62595967"/>
    <w:rsid w:val="6C814501"/>
    <w:rsid w:val="777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2023-08-24T06:44:00Z</dcterms:created>
  <dc:creator>Administrator</dc:creator>
  <cp:lastModifiedBy>黄琢勤</cp:lastModifiedBy>
  <dcterms:modified xsi:type="dcterms:W3CDTF">2025-06-13T08:31:00Z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BCCE0EF5A0BB4DB997A9A601480FB957</vt:lpwstr>
  </property>
</Properties>
</file>